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61B" w:rsidRDefault="000A661B" w:rsidP="000A661B">
      <w:pPr>
        <w:jc w:val="right"/>
        <w:rPr>
          <w:b/>
          <w:sz w:val="20"/>
          <w:szCs w:val="20"/>
          <w:u w:val="single"/>
        </w:rPr>
      </w:pPr>
      <w:r>
        <w:object w:dxaOrig="7125" w:dyaOrig="3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42.75pt" o:ole="">
            <v:imagedata r:id="rId8" o:title=""/>
          </v:shape>
          <o:OLEObject Type="Embed" ProgID="PBrush" ShapeID="_x0000_i1025" DrawAspect="Content" ObjectID="_1595948994" r:id="rId9"/>
        </w:object>
      </w:r>
    </w:p>
    <w:p w:rsidR="000A661B" w:rsidRDefault="000A661B" w:rsidP="00DE6801">
      <w:pPr>
        <w:jc w:val="center"/>
        <w:rPr>
          <w:b/>
          <w:sz w:val="20"/>
          <w:szCs w:val="2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570A5F" w:rsidTr="00570A5F">
        <w:tc>
          <w:tcPr>
            <w:tcW w:w="4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0A5F" w:rsidRDefault="00570A5F" w:rsidP="00DE68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8" w:type="dxa"/>
            <w:tcBorders>
              <w:left w:val="single" w:sz="4" w:space="0" w:color="auto"/>
            </w:tcBorders>
          </w:tcPr>
          <w:p w:rsidR="00570A5F" w:rsidRPr="00570A5F" w:rsidRDefault="00570A5F" w:rsidP="00D740DA">
            <w:pPr>
              <w:jc w:val="right"/>
              <w:rPr>
                <w:b/>
                <w:sz w:val="20"/>
                <w:szCs w:val="20"/>
              </w:rPr>
            </w:pPr>
            <w:r w:rsidRPr="00570A5F">
              <w:rPr>
                <w:b/>
                <w:color w:val="FF0000"/>
                <w:sz w:val="20"/>
                <w:szCs w:val="20"/>
              </w:rPr>
              <w:t xml:space="preserve">Item </w:t>
            </w:r>
            <w:r w:rsidR="002C5929">
              <w:rPr>
                <w:b/>
                <w:color w:val="FF0000"/>
                <w:sz w:val="20"/>
                <w:szCs w:val="20"/>
              </w:rPr>
              <w:t>10. LASAAC 23/08</w:t>
            </w:r>
            <w:r w:rsidRPr="00570A5F">
              <w:rPr>
                <w:b/>
                <w:color w:val="FF0000"/>
                <w:sz w:val="20"/>
                <w:szCs w:val="20"/>
              </w:rPr>
              <w:t>/18</w:t>
            </w:r>
          </w:p>
        </w:tc>
      </w:tr>
    </w:tbl>
    <w:p w:rsidR="00570A5F" w:rsidRPr="00570A5F" w:rsidRDefault="00570A5F" w:rsidP="00DE6801">
      <w:pPr>
        <w:jc w:val="center"/>
        <w:rPr>
          <w:sz w:val="20"/>
          <w:szCs w:val="20"/>
        </w:rPr>
      </w:pPr>
    </w:p>
    <w:p w:rsidR="00D64CB7" w:rsidRPr="00FA4FF5" w:rsidRDefault="00D64CB7" w:rsidP="000A661B">
      <w:pPr>
        <w:rPr>
          <w:sz w:val="20"/>
        </w:rPr>
      </w:pPr>
    </w:p>
    <w:p w:rsidR="000A661B" w:rsidRPr="005D0654" w:rsidRDefault="000A661B" w:rsidP="000A661B">
      <w:pPr>
        <w:rPr>
          <w:b/>
          <w:sz w:val="20"/>
        </w:rPr>
      </w:pPr>
      <w:r w:rsidRPr="005D0654">
        <w:rPr>
          <w:sz w:val="20"/>
        </w:rPr>
        <w:t xml:space="preserve">To: </w:t>
      </w:r>
      <w:r w:rsidRPr="005D0654">
        <w:rPr>
          <w:sz w:val="20"/>
        </w:rPr>
        <w:tab/>
      </w:r>
      <w:r w:rsidRPr="005D0654">
        <w:rPr>
          <w:sz w:val="20"/>
        </w:rPr>
        <w:tab/>
        <w:t>LASAAC</w:t>
      </w:r>
      <w:r w:rsidR="00192D73" w:rsidRPr="005D0654">
        <w:rPr>
          <w:sz w:val="20"/>
        </w:rPr>
        <w:t xml:space="preserve"> </w:t>
      </w:r>
    </w:p>
    <w:p w:rsidR="000A661B" w:rsidRPr="005D0654" w:rsidRDefault="000A661B" w:rsidP="000A661B">
      <w:pPr>
        <w:rPr>
          <w:sz w:val="20"/>
        </w:rPr>
      </w:pPr>
    </w:p>
    <w:p w:rsidR="000A661B" w:rsidRPr="005D0654" w:rsidRDefault="000A661B" w:rsidP="000A661B">
      <w:pPr>
        <w:rPr>
          <w:sz w:val="20"/>
        </w:rPr>
      </w:pPr>
      <w:r w:rsidRPr="005D0654">
        <w:rPr>
          <w:sz w:val="20"/>
        </w:rPr>
        <w:t>From:</w:t>
      </w:r>
      <w:r w:rsidRPr="005D0654">
        <w:rPr>
          <w:sz w:val="20"/>
        </w:rPr>
        <w:tab/>
      </w:r>
      <w:r w:rsidRPr="005D0654">
        <w:rPr>
          <w:sz w:val="20"/>
        </w:rPr>
        <w:tab/>
      </w:r>
      <w:r w:rsidR="00ED0E2F" w:rsidRPr="005D0654">
        <w:rPr>
          <w:sz w:val="20"/>
        </w:rPr>
        <w:t>Gareth Davies</w:t>
      </w:r>
    </w:p>
    <w:p w:rsidR="000A661B" w:rsidRPr="005D0654" w:rsidRDefault="000A661B" w:rsidP="000A661B">
      <w:pPr>
        <w:rPr>
          <w:sz w:val="20"/>
        </w:rPr>
      </w:pPr>
    </w:p>
    <w:p w:rsidR="000A661B" w:rsidRPr="005D0654" w:rsidRDefault="000A661B" w:rsidP="000A661B">
      <w:pPr>
        <w:rPr>
          <w:sz w:val="20"/>
        </w:rPr>
      </w:pPr>
      <w:r w:rsidRPr="005D0654">
        <w:rPr>
          <w:sz w:val="20"/>
        </w:rPr>
        <w:t>Date:</w:t>
      </w:r>
      <w:r w:rsidRPr="005D0654">
        <w:rPr>
          <w:sz w:val="20"/>
        </w:rPr>
        <w:tab/>
      </w:r>
      <w:r w:rsidRPr="005D0654">
        <w:rPr>
          <w:sz w:val="20"/>
        </w:rPr>
        <w:tab/>
      </w:r>
      <w:r w:rsidR="002C5929">
        <w:rPr>
          <w:sz w:val="20"/>
        </w:rPr>
        <w:t xml:space="preserve">23 August </w:t>
      </w:r>
      <w:r w:rsidR="00570A5F">
        <w:rPr>
          <w:sz w:val="20"/>
        </w:rPr>
        <w:t>2018</w:t>
      </w:r>
    </w:p>
    <w:p w:rsidR="000A661B" w:rsidRPr="005D0654" w:rsidRDefault="000A661B" w:rsidP="000A661B">
      <w:pPr>
        <w:rPr>
          <w:sz w:val="20"/>
        </w:rPr>
      </w:pPr>
    </w:p>
    <w:p w:rsidR="00E247B5" w:rsidRDefault="000A661B" w:rsidP="00492DEC">
      <w:pPr>
        <w:ind w:left="1440" w:hanging="1440"/>
        <w:rPr>
          <w:sz w:val="20"/>
        </w:rPr>
      </w:pPr>
      <w:r w:rsidRPr="005D0654">
        <w:rPr>
          <w:sz w:val="20"/>
        </w:rPr>
        <w:t xml:space="preserve">Subject: </w:t>
      </w:r>
      <w:r w:rsidRPr="005D0654">
        <w:rPr>
          <w:sz w:val="20"/>
        </w:rPr>
        <w:tab/>
      </w:r>
      <w:r w:rsidR="00A27ACB">
        <w:rPr>
          <w:sz w:val="20"/>
        </w:rPr>
        <w:t xml:space="preserve">Insurance Accounting </w:t>
      </w:r>
      <w:r w:rsidR="002C5929">
        <w:rPr>
          <w:sz w:val="20"/>
        </w:rPr>
        <w:t>– LASAAC Guidance 2018-19</w:t>
      </w:r>
    </w:p>
    <w:p w:rsidR="000A661B" w:rsidRPr="00FA4FF5" w:rsidRDefault="000A661B" w:rsidP="000A661B">
      <w:pPr>
        <w:pBdr>
          <w:bottom w:val="single" w:sz="4" w:space="1" w:color="auto"/>
        </w:pBdr>
        <w:rPr>
          <w:sz w:val="20"/>
        </w:rPr>
      </w:pPr>
    </w:p>
    <w:p w:rsidR="00903380" w:rsidRPr="00903380" w:rsidRDefault="00903380" w:rsidP="00903380">
      <w:pPr>
        <w:jc w:val="both"/>
        <w:rPr>
          <w:sz w:val="20"/>
          <w:szCs w:val="20"/>
        </w:rPr>
      </w:pPr>
    </w:p>
    <w:p w:rsidR="00903380" w:rsidRPr="00903380" w:rsidRDefault="00CA743B" w:rsidP="00903380">
      <w:pPr>
        <w:tabs>
          <w:tab w:val="num" w:pos="1440"/>
        </w:tabs>
        <w:jc w:val="both"/>
        <w:rPr>
          <w:rFonts w:cs="Arial"/>
          <w:b/>
          <w:sz w:val="20"/>
          <w:szCs w:val="20"/>
          <w:u w:val="single"/>
        </w:rPr>
      </w:pPr>
      <w:bookmarkStart w:id="0" w:name="OLE_LINK2"/>
      <w:bookmarkStart w:id="1" w:name="OLE_LINK1"/>
      <w:r>
        <w:rPr>
          <w:rFonts w:cs="Arial"/>
          <w:b/>
          <w:sz w:val="20"/>
          <w:szCs w:val="20"/>
          <w:u w:val="single"/>
        </w:rPr>
        <w:t>Purpose of Report</w:t>
      </w:r>
    </w:p>
    <w:bookmarkEnd w:id="0"/>
    <w:bookmarkEnd w:id="1"/>
    <w:p w:rsidR="00903380" w:rsidRPr="00903380" w:rsidRDefault="00903380" w:rsidP="00903380">
      <w:pPr>
        <w:tabs>
          <w:tab w:val="num" w:pos="1440"/>
        </w:tabs>
        <w:ind w:left="720"/>
        <w:jc w:val="both"/>
        <w:rPr>
          <w:rFonts w:cs="Arial"/>
          <w:sz w:val="20"/>
          <w:szCs w:val="20"/>
        </w:rPr>
      </w:pPr>
    </w:p>
    <w:p w:rsidR="00903380" w:rsidRPr="005D0654" w:rsidRDefault="00903380" w:rsidP="00506DE9">
      <w:pPr>
        <w:numPr>
          <w:ilvl w:val="0"/>
          <w:numId w:val="3"/>
        </w:numPr>
        <w:tabs>
          <w:tab w:val="num" w:pos="1440"/>
        </w:tabs>
        <w:jc w:val="both"/>
        <w:rPr>
          <w:rFonts w:cs="Arial"/>
          <w:sz w:val="20"/>
          <w:szCs w:val="20"/>
        </w:rPr>
      </w:pPr>
      <w:r w:rsidRPr="005D0654">
        <w:rPr>
          <w:rFonts w:cs="Arial"/>
          <w:sz w:val="20"/>
          <w:szCs w:val="20"/>
        </w:rPr>
        <w:t>T</w:t>
      </w:r>
      <w:r w:rsidR="00D740DA">
        <w:rPr>
          <w:rFonts w:cs="Arial"/>
          <w:sz w:val="20"/>
          <w:szCs w:val="20"/>
        </w:rPr>
        <w:t xml:space="preserve">o </w:t>
      </w:r>
      <w:r w:rsidR="00A27ACB">
        <w:rPr>
          <w:rFonts w:cs="Arial"/>
          <w:sz w:val="20"/>
          <w:szCs w:val="20"/>
        </w:rPr>
        <w:t xml:space="preserve">provide an overview of </w:t>
      </w:r>
      <w:r w:rsidR="002C5929">
        <w:rPr>
          <w:rFonts w:cs="Arial"/>
          <w:sz w:val="20"/>
          <w:szCs w:val="20"/>
        </w:rPr>
        <w:t>proposed replacement of existing LASAAC guidance on accounting for insurance arrangements, particularly self-insurance through the use of an Insurance Fund.</w:t>
      </w:r>
    </w:p>
    <w:p w:rsidR="00C23D55" w:rsidRPr="00C23D55" w:rsidRDefault="00C23D55" w:rsidP="00903380">
      <w:pPr>
        <w:tabs>
          <w:tab w:val="num" w:pos="1440"/>
        </w:tabs>
        <w:jc w:val="both"/>
        <w:rPr>
          <w:rFonts w:cs="Arial"/>
          <w:sz w:val="20"/>
          <w:szCs w:val="20"/>
        </w:rPr>
      </w:pPr>
    </w:p>
    <w:p w:rsidR="00903380" w:rsidRPr="00903380" w:rsidRDefault="002C5929" w:rsidP="00903380">
      <w:pPr>
        <w:tabs>
          <w:tab w:val="num" w:pos="1440"/>
        </w:tabs>
        <w:jc w:val="both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>LASAAC Considerations</w:t>
      </w:r>
    </w:p>
    <w:p w:rsidR="00D66BEB" w:rsidRPr="00903380" w:rsidRDefault="00D66BEB" w:rsidP="00D66BEB">
      <w:pPr>
        <w:tabs>
          <w:tab w:val="num" w:pos="1440"/>
        </w:tabs>
        <w:ind w:left="720"/>
        <w:jc w:val="both"/>
        <w:rPr>
          <w:rFonts w:cs="Arial"/>
          <w:sz w:val="20"/>
          <w:szCs w:val="20"/>
        </w:rPr>
      </w:pPr>
    </w:p>
    <w:p w:rsidR="00A27ACB" w:rsidRDefault="002C5929" w:rsidP="00506DE9">
      <w:pPr>
        <w:numPr>
          <w:ilvl w:val="0"/>
          <w:numId w:val="3"/>
        </w:numPr>
        <w:tabs>
          <w:tab w:val="num" w:pos="1440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At its meeting in May 2018 LASAAC considered responses received to a questionnaire issued relating to accounting for insurance by Scottish local authorities.</w:t>
      </w:r>
    </w:p>
    <w:p w:rsidR="002C5929" w:rsidRDefault="002C5929" w:rsidP="002C5929">
      <w:pPr>
        <w:tabs>
          <w:tab w:val="num" w:pos="1440"/>
        </w:tabs>
        <w:ind w:left="1080"/>
        <w:jc w:val="both"/>
        <w:rPr>
          <w:rFonts w:cs="Arial"/>
          <w:sz w:val="20"/>
          <w:szCs w:val="20"/>
        </w:rPr>
      </w:pPr>
    </w:p>
    <w:p w:rsidR="002C5929" w:rsidRDefault="002C5929" w:rsidP="00506DE9">
      <w:pPr>
        <w:numPr>
          <w:ilvl w:val="0"/>
          <w:numId w:val="3"/>
        </w:numPr>
        <w:tabs>
          <w:tab w:val="num" w:pos="1440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It was agreed that the existing LASAAC guidance should be replaced with initial consideration of the principles to be adopted and other considerations to be undertaken.</w:t>
      </w:r>
    </w:p>
    <w:p w:rsidR="00A27ACB" w:rsidRDefault="00A27ACB" w:rsidP="00A27ACB">
      <w:pPr>
        <w:tabs>
          <w:tab w:val="num" w:pos="1440"/>
        </w:tabs>
        <w:ind w:left="1080"/>
        <w:jc w:val="both"/>
        <w:rPr>
          <w:rFonts w:cs="Arial"/>
          <w:sz w:val="20"/>
          <w:szCs w:val="20"/>
        </w:rPr>
      </w:pPr>
    </w:p>
    <w:p w:rsidR="00E94FF7" w:rsidRPr="00903380" w:rsidRDefault="002C5929" w:rsidP="00E94FF7">
      <w:pPr>
        <w:tabs>
          <w:tab w:val="num" w:pos="1440"/>
        </w:tabs>
        <w:jc w:val="both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>Proposed Principles and Considerations</w:t>
      </w:r>
    </w:p>
    <w:p w:rsidR="00E94FF7" w:rsidRDefault="00E94FF7" w:rsidP="00E94FF7">
      <w:pPr>
        <w:tabs>
          <w:tab w:val="num" w:pos="1440"/>
        </w:tabs>
        <w:jc w:val="both"/>
        <w:rPr>
          <w:rFonts w:cs="Arial"/>
          <w:sz w:val="20"/>
          <w:szCs w:val="20"/>
        </w:rPr>
      </w:pPr>
    </w:p>
    <w:p w:rsidR="00533AC2" w:rsidRDefault="00E94FF7" w:rsidP="00713AD8">
      <w:pPr>
        <w:numPr>
          <w:ilvl w:val="0"/>
          <w:numId w:val="3"/>
        </w:numPr>
        <w:tabs>
          <w:tab w:val="num" w:pos="1440"/>
        </w:tabs>
        <w:jc w:val="both"/>
        <w:rPr>
          <w:rFonts w:cs="Arial"/>
          <w:sz w:val="20"/>
          <w:szCs w:val="20"/>
        </w:rPr>
      </w:pPr>
      <w:r w:rsidRPr="00E94FF7">
        <w:rPr>
          <w:rFonts w:cs="Arial"/>
          <w:sz w:val="20"/>
          <w:szCs w:val="20"/>
        </w:rPr>
        <w:t xml:space="preserve">The </w:t>
      </w:r>
      <w:r w:rsidR="00081493">
        <w:rPr>
          <w:rFonts w:cs="Arial"/>
          <w:sz w:val="20"/>
          <w:szCs w:val="20"/>
        </w:rPr>
        <w:t>following indicates, for LASAAC review and discussions, potential principles and considerations which may be adopted in future development of guidance:</w:t>
      </w:r>
      <w:r w:rsidR="00533AC2">
        <w:rPr>
          <w:rFonts w:cs="Arial"/>
          <w:sz w:val="20"/>
          <w:szCs w:val="20"/>
        </w:rPr>
        <w:t xml:space="preserve"> </w:t>
      </w:r>
    </w:p>
    <w:p w:rsidR="00E94FF7" w:rsidRDefault="00E94FF7" w:rsidP="00E94FF7">
      <w:pPr>
        <w:tabs>
          <w:tab w:val="num" w:pos="1440"/>
        </w:tabs>
        <w:ind w:left="1080"/>
        <w:jc w:val="both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6741"/>
      </w:tblGrid>
      <w:tr w:rsidR="00533AC2" w:rsidTr="00D909D2">
        <w:tc>
          <w:tcPr>
            <w:tcW w:w="562" w:type="dxa"/>
          </w:tcPr>
          <w:p w:rsidR="00533AC2" w:rsidRDefault="00533AC2" w:rsidP="00E94FF7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a.</w:t>
            </w:r>
          </w:p>
        </w:tc>
        <w:tc>
          <w:tcPr>
            <w:tcW w:w="6741" w:type="dxa"/>
          </w:tcPr>
          <w:p w:rsidR="00533AC2" w:rsidRDefault="00081493" w:rsidP="00E94FF7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Internal transactions between segments should not appear in the Comprehensive Income and Expenditure Statement (CIES).</w:t>
            </w:r>
          </w:p>
          <w:p w:rsidR="00533AC2" w:rsidRDefault="00533AC2" w:rsidP="00E94FF7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81493" w:rsidTr="00D909D2">
        <w:tc>
          <w:tcPr>
            <w:tcW w:w="562" w:type="dxa"/>
          </w:tcPr>
          <w:p w:rsidR="00081493" w:rsidRDefault="00081493" w:rsidP="00E94FF7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b.</w:t>
            </w:r>
          </w:p>
        </w:tc>
        <w:tc>
          <w:tcPr>
            <w:tcW w:w="6741" w:type="dxa"/>
          </w:tcPr>
          <w:p w:rsidR="00081493" w:rsidRDefault="004B6FF1" w:rsidP="00533AC2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The segment</w:t>
            </w:r>
            <w:r w:rsidR="00081493">
              <w:rPr>
                <w:rFonts w:cs="Arial"/>
                <w:sz w:val="20"/>
                <w:szCs w:val="20"/>
              </w:rPr>
              <w:t xml:space="preserve"> lines in the CIES and the Expenditure and Funding Analysis (EFA) should reflect the management arrangements of the entity.</w:t>
            </w:r>
          </w:p>
          <w:p w:rsidR="00081493" w:rsidRDefault="00081493" w:rsidP="00533AC2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81493" w:rsidTr="00D909D2">
        <w:tc>
          <w:tcPr>
            <w:tcW w:w="562" w:type="dxa"/>
          </w:tcPr>
          <w:p w:rsidR="00081493" w:rsidRDefault="00081493" w:rsidP="00E94FF7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c.</w:t>
            </w:r>
          </w:p>
        </w:tc>
        <w:tc>
          <w:tcPr>
            <w:tcW w:w="6741" w:type="dxa"/>
          </w:tcPr>
          <w:p w:rsidR="00081493" w:rsidRDefault="00081493" w:rsidP="00533AC2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The treatment of insurance charges to / from separate ring-fenced funds should be given specific consideration.</w:t>
            </w:r>
          </w:p>
          <w:p w:rsidR="00081493" w:rsidRDefault="00081493" w:rsidP="00533AC2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81493" w:rsidTr="00D909D2">
        <w:tc>
          <w:tcPr>
            <w:tcW w:w="562" w:type="dxa"/>
          </w:tcPr>
          <w:p w:rsidR="00081493" w:rsidRDefault="00081493" w:rsidP="00E94FF7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d.</w:t>
            </w:r>
          </w:p>
        </w:tc>
        <w:tc>
          <w:tcPr>
            <w:tcW w:w="6741" w:type="dxa"/>
          </w:tcPr>
          <w:p w:rsidR="00081493" w:rsidRDefault="004B6FF1" w:rsidP="004B6FF1">
            <w:pPr>
              <w:tabs>
                <w:tab w:val="left" w:pos="3945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The comparability of insurance costs for benchmarking purposes is not a primary function of the annual accounts. The provision of </w:t>
            </w:r>
            <w:r>
              <w:rPr>
                <w:rFonts w:cs="Arial"/>
                <w:sz w:val="20"/>
                <w:szCs w:val="20"/>
              </w:rPr>
              <w:lastRenderedPageBreak/>
              <w:t>a ‘true and fair view’ in accordance with the Code of Practice can be anticipated to take precedence.</w:t>
            </w:r>
          </w:p>
          <w:p w:rsidR="004B6FF1" w:rsidRDefault="004B6FF1" w:rsidP="004B6FF1">
            <w:pPr>
              <w:tabs>
                <w:tab w:val="left" w:pos="3945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909D2" w:rsidTr="00D909D2">
        <w:tc>
          <w:tcPr>
            <w:tcW w:w="562" w:type="dxa"/>
          </w:tcPr>
          <w:p w:rsidR="00D909D2" w:rsidRDefault="00EF7CA2" w:rsidP="004B6FF1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e</w:t>
            </w:r>
            <w:r w:rsidR="00666052">
              <w:rPr>
                <w:rFonts w:cs="Arial"/>
                <w:sz w:val="20"/>
                <w:szCs w:val="20"/>
              </w:rPr>
              <w:t>.</w:t>
            </w:r>
            <w:r w:rsidR="004B6FF1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6741" w:type="dxa"/>
          </w:tcPr>
          <w:p w:rsidR="00D909D2" w:rsidRDefault="004B6FF1" w:rsidP="004B6FF1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 w:rsidRPr="004B6FF1">
              <w:rPr>
                <w:rFonts w:cs="Arial"/>
                <w:sz w:val="20"/>
                <w:szCs w:val="20"/>
              </w:rPr>
              <w:t xml:space="preserve">It is unlikely to be pragmatic </w:t>
            </w:r>
            <w:r>
              <w:rPr>
                <w:rFonts w:cs="Arial"/>
                <w:sz w:val="20"/>
                <w:szCs w:val="20"/>
              </w:rPr>
              <w:t xml:space="preserve">to differentiate between insured and uninsured (self-insured) provisions on the balance sheet. </w:t>
            </w:r>
          </w:p>
          <w:p w:rsidR="004B6FF1" w:rsidRDefault="004B6FF1" w:rsidP="004B6FF1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B6FF1" w:rsidTr="00D909D2">
        <w:tc>
          <w:tcPr>
            <w:tcW w:w="562" w:type="dxa"/>
          </w:tcPr>
          <w:p w:rsidR="004B6FF1" w:rsidRDefault="00EF7CA2" w:rsidP="00E94FF7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f.</w:t>
            </w:r>
          </w:p>
        </w:tc>
        <w:tc>
          <w:tcPr>
            <w:tcW w:w="6741" w:type="dxa"/>
          </w:tcPr>
          <w:p w:rsidR="004B6FF1" w:rsidRDefault="004B6FF1" w:rsidP="00533AC2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LASAAC guidance </w:t>
            </w:r>
            <w:r w:rsidR="00EF7CA2">
              <w:rPr>
                <w:rFonts w:cs="Arial"/>
                <w:sz w:val="20"/>
                <w:szCs w:val="20"/>
              </w:rPr>
              <w:t>may be specifically restricted to the requirements regarding treatment and presentation in the annual accounts.</w:t>
            </w:r>
          </w:p>
          <w:p w:rsidR="00EF7CA2" w:rsidRDefault="00EF7CA2" w:rsidP="00533AC2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081493" w:rsidTr="00D909D2">
        <w:tc>
          <w:tcPr>
            <w:tcW w:w="562" w:type="dxa"/>
          </w:tcPr>
          <w:p w:rsidR="00081493" w:rsidRDefault="00EF7CA2" w:rsidP="00E94FF7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4B6FF1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6741" w:type="dxa"/>
          </w:tcPr>
          <w:p w:rsidR="00081493" w:rsidRDefault="004B6FF1" w:rsidP="00533AC2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Transition arrangements and disclosures of changes from the 17/18 comparative year will require consideration.</w:t>
            </w:r>
          </w:p>
          <w:p w:rsidR="004B6FF1" w:rsidRDefault="004B6FF1" w:rsidP="00533AC2">
            <w:pPr>
              <w:tabs>
                <w:tab w:val="num" w:pos="14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533AC2" w:rsidRDefault="00533AC2" w:rsidP="00E94FF7">
      <w:pPr>
        <w:tabs>
          <w:tab w:val="num" w:pos="1440"/>
        </w:tabs>
        <w:ind w:left="1080"/>
        <w:jc w:val="both"/>
        <w:rPr>
          <w:rFonts w:cs="Arial"/>
          <w:sz w:val="20"/>
          <w:szCs w:val="20"/>
        </w:rPr>
      </w:pPr>
    </w:p>
    <w:p w:rsidR="00E94FF7" w:rsidRDefault="00E94FF7" w:rsidP="00E94FF7">
      <w:pPr>
        <w:pStyle w:val="ListParagraph"/>
        <w:rPr>
          <w:rFonts w:cs="Arial"/>
          <w:sz w:val="20"/>
          <w:szCs w:val="20"/>
        </w:rPr>
      </w:pPr>
    </w:p>
    <w:p w:rsidR="00C34CF2" w:rsidRDefault="00C34CF2" w:rsidP="00E94FF7">
      <w:pPr>
        <w:pStyle w:val="ListParagraph"/>
        <w:rPr>
          <w:rFonts w:cs="Arial"/>
          <w:sz w:val="20"/>
          <w:szCs w:val="20"/>
        </w:rPr>
      </w:pPr>
    </w:p>
    <w:p w:rsidR="00666052" w:rsidRDefault="00EF7CA2" w:rsidP="00925968">
      <w:pPr>
        <w:tabs>
          <w:tab w:val="num" w:pos="1440"/>
        </w:tabs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Proposed Action</w:t>
      </w:r>
    </w:p>
    <w:p w:rsidR="00925968" w:rsidRPr="00903380" w:rsidRDefault="00925968" w:rsidP="00925968">
      <w:pPr>
        <w:tabs>
          <w:tab w:val="num" w:pos="1440"/>
        </w:tabs>
        <w:jc w:val="both"/>
        <w:rPr>
          <w:rFonts w:cs="Arial"/>
          <w:sz w:val="20"/>
          <w:szCs w:val="20"/>
        </w:rPr>
      </w:pPr>
    </w:p>
    <w:p w:rsidR="00666052" w:rsidRDefault="00EF7CA2" w:rsidP="00666052">
      <w:pPr>
        <w:numPr>
          <w:ilvl w:val="0"/>
          <w:numId w:val="3"/>
        </w:numPr>
        <w:tabs>
          <w:tab w:val="num" w:pos="1440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Establishment of a working group to develop draft guidance which, subject to LASAAC approval, can be issued for public consultation</w:t>
      </w:r>
      <w:proofErr w:type="gramStart"/>
      <w:r>
        <w:rPr>
          <w:rFonts w:cs="Arial"/>
          <w:sz w:val="20"/>
          <w:szCs w:val="20"/>
        </w:rPr>
        <w:t>.</w:t>
      </w:r>
      <w:r w:rsidR="00413467">
        <w:rPr>
          <w:rFonts w:cs="Arial"/>
          <w:sz w:val="20"/>
          <w:szCs w:val="20"/>
        </w:rPr>
        <w:t>.</w:t>
      </w:r>
      <w:proofErr w:type="gramEnd"/>
    </w:p>
    <w:p w:rsidR="002C4E7E" w:rsidRDefault="002C4E7E" w:rsidP="002C4E7E">
      <w:pPr>
        <w:tabs>
          <w:tab w:val="num" w:pos="1440"/>
        </w:tabs>
        <w:ind w:left="1080"/>
        <w:jc w:val="both"/>
        <w:rPr>
          <w:rFonts w:cs="Arial"/>
          <w:sz w:val="20"/>
          <w:szCs w:val="20"/>
        </w:rPr>
      </w:pPr>
    </w:p>
    <w:p w:rsidR="003D6833" w:rsidRPr="00322DAD" w:rsidRDefault="003D6833" w:rsidP="00D740DA">
      <w:pPr>
        <w:tabs>
          <w:tab w:val="num" w:pos="1440"/>
        </w:tabs>
        <w:ind w:left="1080"/>
        <w:jc w:val="both"/>
        <w:rPr>
          <w:rFonts w:cs="Arial"/>
          <w:sz w:val="20"/>
          <w:szCs w:val="20"/>
        </w:rPr>
      </w:pPr>
    </w:p>
    <w:p w:rsidR="00AF7705" w:rsidRDefault="00AF7705" w:rsidP="003D6833">
      <w:pPr>
        <w:jc w:val="both"/>
        <w:rPr>
          <w:rFonts w:cs="Arial"/>
          <w:b/>
          <w:sz w:val="20"/>
          <w:szCs w:val="20"/>
          <w:u w:val="single"/>
        </w:rPr>
      </w:pPr>
    </w:p>
    <w:p w:rsidR="003D6833" w:rsidRPr="00504EEF" w:rsidRDefault="003D6833" w:rsidP="003D6833">
      <w:pPr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Requested Action</w:t>
      </w:r>
      <w:r w:rsidRPr="00E532D5">
        <w:rPr>
          <w:rFonts w:cs="Arial"/>
          <w:b/>
          <w:sz w:val="20"/>
          <w:szCs w:val="20"/>
          <w:u w:val="single"/>
        </w:rPr>
        <w:t xml:space="preserve"> </w:t>
      </w:r>
    </w:p>
    <w:p w:rsidR="003D6833" w:rsidRPr="00504EEF" w:rsidRDefault="003D6833" w:rsidP="003D6833">
      <w:pPr>
        <w:jc w:val="both"/>
        <w:rPr>
          <w:rFonts w:cs="Arial"/>
          <w:b/>
          <w:sz w:val="20"/>
          <w:szCs w:val="20"/>
          <w:u w:val="single"/>
        </w:rPr>
      </w:pPr>
    </w:p>
    <w:p w:rsidR="005D0654" w:rsidRPr="005D0654" w:rsidRDefault="0024129B" w:rsidP="005D0654">
      <w:pPr>
        <w:numPr>
          <w:ilvl w:val="0"/>
          <w:numId w:val="2"/>
        </w:num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LASAAAC is </w:t>
      </w:r>
      <w:r w:rsidR="005D0654" w:rsidRPr="005D0654">
        <w:rPr>
          <w:rFonts w:cs="Arial"/>
          <w:b/>
          <w:sz w:val="20"/>
          <w:szCs w:val="20"/>
        </w:rPr>
        <w:t>requested to:</w:t>
      </w:r>
    </w:p>
    <w:p w:rsidR="005D0654" w:rsidRPr="005D0654" w:rsidRDefault="005D0654" w:rsidP="005D0654">
      <w:pPr>
        <w:ind w:left="720"/>
        <w:jc w:val="both"/>
        <w:rPr>
          <w:rFonts w:cs="Arial"/>
          <w:b/>
          <w:sz w:val="20"/>
          <w:szCs w:val="20"/>
        </w:rPr>
      </w:pPr>
    </w:p>
    <w:p w:rsidR="005D0654" w:rsidRPr="005D0654" w:rsidRDefault="0024129B" w:rsidP="00413467">
      <w:pPr>
        <w:ind w:left="1080"/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Approve or amend </w:t>
      </w:r>
      <w:r w:rsidR="00D740DA">
        <w:rPr>
          <w:rFonts w:cs="Arial"/>
          <w:b/>
          <w:sz w:val="20"/>
          <w:szCs w:val="20"/>
        </w:rPr>
        <w:t xml:space="preserve">the proposed </w:t>
      </w:r>
      <w:r w:rsidR="00C323C5">
        <w:rPr>
          <w:rFonts w:cs="Arial"/>
          <w:b/>
          <w:sz w:val="20"/>
          <w:szCs w:val="20"/>
        </w:rPr>
        <w:t>principles, consideration</w:t>
      </w:r>
      <w:bookmarkStart w:id="2" w:name="_GoBack"/>
      <w:bookmarkEnd w:id="2"/>
      <w:r w:rsidR="00C323C5">
        <w:rPr>
          <w:rFonts w:cs="Arial"/>
          <w:b/>
          <w:sz w:val="20"/>
          <w:szCs w:val="20"/>
        </w:rPr>
        <w:t xml:space="preserve">s and </w:t>
      </w:r>
      <w:r w:rsidR="00413467">
        <w:rPr>
          <w:rFonts w:cs="Arial"/>
          <w:b/>
          <w:sz w:val="20"/>
          <w:szCs w:val="20"/>
        </w:rPr>
        <w:t>action</w:t>
      </w:r>
      <w:r w:rsidR="00EF7CA2">
        <w:rPr>
          <w:rFonts w:cs="Arial"/>
          <w:b/>
          <w:sz w:val="20"/>
          <w:szCs w:val="20"/>
        </w:rPr>
        <w:t>.</w:t>
      </w:r>
    </w:p>
    <w:p w:rsidR="00740912" w:rsidRDefault="00740912" w:rsidP="00740912">
      <w:pPr>
        <w:ind w:left="1080"/>
        <w:jc w:val="both"/>
        <w:rPr>
          <w:rFonts w:cs="Arial"/>
          <w:b/>
          <w:sz w:val="20"/>
          <w:szCs w:val="20"/>
        </w:rPr>
      </w:pPr>
    </w:p>
    <w:p w:rsidR="00376691" w:rsidRDefault="00376691" w:rsidP="00376691">
      <w:pPr>
        <w:ind w:left="1080"/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</w:rPr>
        <w:t>__________________________________________________</w:t>
      </w:r>
    </w:p>
    <w:p w:rsidR="00376691" w:rsidRDefault="00376691" w:rsidP="001A4FE5">
      <w:pPr>
        <w:tabs>
          <w:tab w:val="num" w:pos="1440"/>
        </w:tabs>
        <w:ind w:left="720"/>
        <w:jc w:val="right"/>
        <w:rPr>
          <w:rFonts w:cs="Arial"/>
          <w:b/>
          <w:sz w:val="20"/>
          <w:szCs w:val="20"/>
          <w:u w:val="single"/>
        </w:rPr>
      </w:pPr>
    </w:p>
    <w:p w:rsidR="00D909D2" w:rsidRDefault="00D909D2" w:rsidP="001A4FE5">
      <w:pPr>
        <w:tabs>
          <w:tab w:val="num" w:pos="1440"/>
        </w:tabs>
        <w:ind w:left="720"/>
        <w:jc w:val="right"/>
        <w:rPr>
          <w:rFonts w:cs="Arial"/>
          <w:b/>
          <w:sz w:val="20"/>
          <w:szCs w:val="20"/>
          <w:u w:val="single"/>
        </w:rPr>
      </w:pPr>
    </w:p>
    <w:sectPr w:rsidR="00D909D2" w:rsidSect="00E956BF">
      <w:footerReference w:type="default" r:id="rId10"/>
      <w:pgSz w:w="11906" w:h="16838"/>
      <w:pgMar w:top="1258" w:right="1800" w:bottom="1258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F3F" w:rsidRDefault="00FC6F3F">
      <w:r>
        <w:separator/>
      </w:r>
    </w:p>
  </w:endnote>
  <w:endnote w:type="continuationSeparator" w:id="0">
    <w:p w:rsidR="00FC6F3F" w:rsidRDefault="00FC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669" w:rsidRPr="00076669" w:rsidRDefault="00076669" w:rsidP="00076669">
    <w:pPr>
      <w:tabs>
        <w:tab w:val="center" w:pos="4153"/>
        <w:tab w:val="right" w:pos="8306"/>
      </w:tabs>
      <w:jc w:val="center"/>
    </w:pPr>
    <w:r w:rsidRPr="00076669">
      <w:rPr>
        <w:u w:val="single"/>
      </w:rPr>
      <w:t>LASAAC is funded by:</w:t>
    </w:r>
  </w:p>
  <w:p w:rsidR="00076669" w:rsidRPr="00076669" w:rsidRDefault="00076669" w:rsidP="00076669">
    <w:pPr>
      <w:tabs>
        <w:tab w:val="center" w:pos="4153"/>
        <w:tab w:val="right" w:pos="8306"/>
      </w:tabs>
      <w:jc w:val="center"/>
    </w:pPr>
  </w:p>
  <w:p w:rsidR="00076669" w:rsidRPr="00076669" w:rsidRDefault="006F1AA0" w:rsidP="00076669">
    <w:pPr>
      <w:tabs>
        <w:tab w:val="center" w:pos="4153"/>
        <w:tab w:val="right" w:pos="8306"/>
      </w:tabs>
    </w:pPr>
    <w:r w:rsidRPr="00076669">
      <w:rPr>
        <w:noProof/>
      </w:rPr>
      <w:drawing>
        <wp:inline distT="0" distB="0" distL="0" distR="0">
          <wp:extent cx="1695450" cy="342900"/>
          <wp:effectExtent l="0" t="0" r="0" b="0"/>
          <wp:docPr id="2" name="Picture 2" descr="AudScot logo 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udScot logo 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76669" w:rsidRPr="00076669">
      <w:t xml:space="preserve">                       </w:t>
    </w:r>
    <w:r w:rsidRPr="00076669">
      <w:rPr>
        <w:noProof/>
      </w:rPr>
      <w:drawing>
        <wp:inline distT="0" distB="0" distL="0" distR="0">
          <wp:extent cx="2352675" cy="409575"/>
          <wp:effectExtent l="0" t="0" r="9525" b="9525"/>
          <wp:docPr id="3" name="Picture 3" descr="Cipfa_corporate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pfa_corporate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76669" w:rsidRPr="00076669" w:rsidRDefault="006F1AA0" w:rsidP="00076669">
    <w:pPr>
      <w:tabs>
        <w:tab w:val="center" w:pos="4153"/>
        <w:tab w:val="right" w:pos="8306"/>
      </w:tabs>
      <w:rPr>
        <w:sz w:val="28"/>
        <w:szCs w:val="28"/>
      </w:rPr>
    </w:pPr>
    <w:r w:rsidRPr="00076669">
      <w:rPr>
        <w:noProof/>
      </w:rPr>
      <w:drawing>
        <wp:inline distT="0" distB="0" distL="0" distR="0">
          <wp:extent cx="1381125" cy="342900"/>
          <wp:effectExtent l="0" t="0" r="9525" b="0"/>
          <wp:docPr id="4" name="Picture 4" descr="ICAS Master Logo 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CAS Master Logo BW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76669" w:rsidRPr="00076669">
      <w:t xml:space="preserve">                            </w:t>
    </w:r>
    <w:r w:rsidR="00076669" w:rsidRPr="00076669">
      <w:rPr>
        <w:sz w:val="30"/>
        <w:szCs w:val="30"/>
      </w:rPr>
      <w:t>The Scottish Government</w:t>
    </w:r>
  </w:p>
  <w:p w:rsidR="00076669" w:rsidRDefault="000766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F3F" w:rsidRDefault="00FC6F3F">
      <w:r>
        <w:separator/>
      </w:r>
    </w:p>
  </w:footnote>
  <w:footnote w:type="continuationSeparator" w:id="0">
    <w:p w:rsidR="00FC6F3F" w:rsidRDefault="00FC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30F7ACB"/>
    <w:multiLevelType w:val="hybridMultilevel"/>
    <w:tmpl w:val="96B2B59E"/>
    <w:lvl w:ilvl="0" w:tplc="878CAA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FC4684"/>
    <w:multiLevelType w:val="hybridMultilevel"/>
    <w:tmpl w:val="04B041E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A0C46"/>
    <w:multiLevelType w:val="hybridMultilevel"/>
    <w:tmpl w:val="6CAA2A34"/>
    <w:lvl w:ilvl="0" w:tplc="878CAA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FA6074"/>
    <w:multiLevelType w:val="hybridMultilevel"/>
    <w:tmpl w:val="312CB35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D49"/>
    <w:multiLevelType w:val="hybridMultilevel"/>
    <w:tmpl w:val="DF242D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4327A"/>
    <w:multiLevelType w:val="hybridMultilevel"/>
    <w:tmpl w:val="429CD8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828B9"/>
    <w:multiLevelType w:val="hybridMultilevel"/>
    <w:tmpl w:val="F208CE1A"/>
    <w:lvl w:ilvl="0" w:tplc="878CAA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EC1300"/>
    <w:multiLevelType w:val="hybridMultilevel"/>
    <w:tmpl w:val="3C5C0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A54A6"/>
    <w:multiLevelType w:val="hybridMultilevel"/>
    <w:tmpl w:val="587CE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F3A41"/>
    <w:multiLevelType w:val="hybridMultilevel"/>
    <w:tmpl w:val="40C29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B3CF8"/>
    <w:multiLevelType w:val="hybridMultilevel"/>
    <w:tmpl w:val="FE209F52"/>
    <w:lvl w:ilvl="0" w:tplc="878CAA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AE30C1"/>
    <w:multiLevelType w:val="hybridMultilevel"/>
    <w:tmpl w:val="2E76CB32"/>
    <w:lvl w:ilvl="0" w:tplc="878CAA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E571CA"/>
    <w:multiLevelType w:val="hybridMultilevel"/>
    <w:tmpl w:val="63145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BD9"/>
    <w:multiLevelType w:val="hybridMultilevel"/>
    <w:tmpl w:val="61601F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E51F3"/>
    <w:multiLevelType w:val="hybridMultilevel"/>
    <w:tmpl w:val="1AEAFE68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7637D5"/>
    <w:multiLevelType w:val="hybridMultilevel"/>
    <w:tmpl w:val="2F3EA892"/>
    <w:lvl w:ilvl="0" w:tplc="08090019">
      <w:start w:val="1"/>
      <w:numFmt w:val="lowerLetter"/>
      <w:lvlText w:val="%1."/>
      <w:lvlJc w:val="left"/>
      <w:pPr>
        <w:ind w:left="2280" w:hanging="360"/>
      </w:pPr>
    </w:lvl>
    <w:lvl w:ilvl="1" w:tplc="08090019" w:tentative="1">
      <w:start w:val="1"/>
      <w:numFmt w:val="lowerLetter"/>
      <w:lvlText w:val="%2."/>
      <w:lvlJc w:val="left"/>
      <w:pPr>
        <w:ind w:left="3000" w:hanging="360"/>
      </w:pPr>
    </w:lvl>
    <w:lvl w:ilvl="2" w:tplc="0809001B" w:tentative="1">
      <w:start w:val="1"/>
      <w:numFmt w:val="lowerRoman"/>
      <w:lvlText w:val="%3."/>
      <w:lvlJc w:val="right"/>
      <w:pPr>
        <w:ind w:left="3720" w:hanging="180"/>
      </w:pPr>
    </w:lvl>
    <w:lvl w:ilvl="3" w:tplc="0809000F" w:tentative="1">
      <w:start w:val="1"/>
      <w:numFmt w:val="decimal"/>
      <w:lvlText w:val="%4."/>
      <w:lvlJc w:val="left"/>
      <w:pPr>
        <w:ind w:left="4440" w:hanging="360"/>
      </w:pPr>
    </w:lvl>
    <w:lvl w:ilvl="4" w:tplc="08090019" w:tentative="1">
      <w:start w:val="1"/>
      <w:numFmt w:val="lowerLetter"/>
      <w:lvlText w:val="%5."/>
      <w:lvlJc w:val="left"/>
      <w:pPr>
        <w:ind w:left="5160" w:hanging="360"/>
      </w:pPr>
    </w:lvl>
    <w:lvl w:ilvl="5" w:tplc="0809001B" w:tentative="1">
      <w:start w:val="1"/>
      <w:numFmt w:val="lowerRoman"/>
      <w:lvlText w:val="%6."/>
      <w:lvlJc w:val="right"/>
      <w:pPr>
        <w:ind w:left="5880" w:hanging="180"/>
      </w:pPr>
    </w:lvl>
    <w:lvl w:ilvl="6" w:tplc="0809000F" w:tentative="1">
      <w:start w:val="1"/>
      <w:numFmt w:val="decimal"/>
      <w:lvlText w:val="%7."/>
      <w:lvlJc w:val="left"/>
      <w:pPr>
        <w:ind w:left="6600" w:hanging="360"/>
      </w:pPr>
    </w:lvl>
    <w:lvl w:ilvl="7" w:tplc="08090019" w:tentative="1">
      <w:start w:val="1"/>
      <w:numFmt w:val="lowerLetter"/>
      <w:lvlText w:val="%8."/>
      <w:lvlJc w:val="left"/>
      <w:pPr>
        <w:ind w:left="7320" w:hanging="360"/>
      </w:pPr>
    </w:lvl>
    <w:lvl w:ilvl="8" w:tplc="08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7" w15:restartNumberingAfterBreak="0">
    <w:nsid w:val="3C804BAC"/>
    <w:multiLevelType w:val="hybridMultilevel"/>
    <w:tmpl w:val="726C0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94989"/>
    <w:multiLevelType w:val="hybridMultilevel"/>
    <w:tmpl w:val="A5646E86"/>
    <w:lvl w:ilvl="0" w:tplc="02E09ADE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1027BD"/>
    <w:multiLevelType w:val="hybridMultilevel"/>
    <w:tmpl w:val="0F1887CA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7BA3912"/>
    <w:multiLevelType w:val="hybridMultilevel"/>
    <w:tmpl w:val="46049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45D0D"/>
    <w:multiLevelType w:val="hybridMultilevel"/>
    <w:tmpl w:val="FF782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B1E3E"/>
    <w:multiLevelType w:val="hybridMultilevel"/>
    <w:tmpl w:val="BFB86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4656C8"/>
    <w:multiLevelType w:val="hybridMultilevel"/>
    <w:tmpl w:val="DDDA9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1085A"/>
    <w:multiLevelType w:val="hybridMultilevel"/>
    <w:tmpl w:val="20FE3AD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2"/>
  </w:num>
  <w:num w:numId="4">
    <w:abstractNumId w:val="5"/>
  </w:num>
  <w:num w:numId="5">
    <w:abstractNumId w:val="22"/>
  </w:num>
  <w:num w:numId="6">
    <w:abstractNumId w:val="15"/>
  </w:num>
  <w:num w:numId="7">
    <w:abstractNumId w:val="14"/>
  </w:num>
  <w:num w:numId="8">
    <w:abstractNumId w:val="2"/>
  </w:num>
  <w:num w:numId="9">
    <w:abstractNumId w:val="4"/>
  </w:num>
  <w:num w:numId="10">
    <w:abstractNumId w:val="13"/>
  </w:num>
  <w:num w:numId="11">
    <w:abstractNumId w:val="8"/>
  </w:num>
  <w:num w:numId="12">
    <w:abstractNumId w:val="6"/>
  </w:num>
  <w:num w:numId="13">
    <w:abstractNumId w:val="20"/>
  </w:num>
  <w:num w:numId="14">
    <w:abstractNumId w:val="10"/>
  </w:num>
  <w:num w:numId="15">
    <w:abstractNumId w:val="9"/>
  </w:num>
  <w:num w:numId="16">
    <w:abstractNumId w:val="24"/>
  </w:num>
  <w:num w:numId="17">
    <w:abstractNumId w:val="21"/>
  </w:num>
  <w:num w:numId="18">
    <w:abstractNumId w:val="23"/>
  </w:num>
  <w:num w:numId="19">
    <w:abstractNumId w:val="17"/>
  </w:num>
  <w:num w:numId="20">
    <w:abstractNumId w:val="11"/>
  </w:num>
  <w:num w:numId="21">
    <w:abstractNumId w:val="18"/>
  </w:num>
  <w:num w:numId="22">
    <w:abstractNumId w:val="19"/>
  </w:num>
  <w:num w:numId="23">
    <w:abstractNumId w:val="3"/>
  </w:num>
  <w:num w:numId="24">
    <w:abstractNumId w:val="7"/>
  </w:num>
  <w:num w:numId="25">
    <w:abstractNumId w:val="16"/>
  </w:num>
  <w:num w:numId="2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801"/>
    <w:rsid w:val="0000089A"/>
    <w:rsid w:val="00000A9B"/>
    <w:rsid w:val="00000D55"/>
    <w:rsid w:val="00000F59"/>
    <w:rsid w:val="000010A6"/>
    <w:rsid w:val="00001131"/>
    <w:rsid w:val="00001D81"/>
    <w:rsid w:val="0000224F"/>
    <w:rsid w:val="000022D0"/>
    <w:rsid w:val="00004122"/>
    <w:rsid w:val="00005402"/>
    <w:rsid w:val="00005E29"/>
    <w:rsid w:val="00006B2F"/>
    <w:rsid w:val="0000769C"/>
    <w:rsid w:val="00010660"/>
    <w:rsid w:val="0001207B"/>
    <w:rsid w:val="000147FD"/>
    <w:rsid w:val="0001544E"/>
    <w:rsid w:val="000157E6"/>
    <w:rsid w:val="00015EEA"/>
    <w:rsid w:val="00020D40"/>
    <w:rsid w:val="00021A53"/>
    <w:rsid w:val="00021F61"/>
    <w:rsid w:val="00023B5B"/>
    <w:rsid w:val="00023F4F"/>
    <w:rsid w:val="00024983"/>
    <w:rsid w:val="00025605"/>
    <w:rsid w:val="00025C19"/>
    <w:rsid w:val="0002622D"/>
    <w:rsid w:val="00027DE6"/>
    <w:rsid w:val="0003198F"/>
    <w:rsid w:val="00032977"/>
    <w:rsid w:val="00032B20"/>
    <w:rsid w:val="00033640"/>
    <w:rsid w:val="00034358"/>
    <w:rsid w:val="000350AA"/>
    <w:rsid w:val="00035958"/>
    <w:rsid w:val="000363E0"/>
    <w:rsid w:val="00036D30"/>
    <w:rsid w:val="00040604"/>
    <w:rsid w:val="00040A52"/>
    <w:rsid w:val="00041A1B"/>
    <w:rsid w:val="00041BF2"/>
    <w:rsid w:val="000424AC"/>
    <w:rsid w:val="0004279C"/>
    <w:rsid w:val="00042FF6"/>
    <w:rsid w:val="00043652"/>
    <w:rsid w:val="00044DED"/>
    <w:rsid w:val="0004584B"/>
    <w:rsid w:val="0004598D"/>
    <w:rsid w:val="00045A88"/>
    <w:rsid w:val="0004610B"/>
    <w:rsid w:val="0004648A"/>
    <w:rsid w:val="00046E99"/>
    <w:rsid w:val="00047654"/>
    <w:rsid w:val="00050196"/>
    <w:rsid w:val="00050872"/>
    <w:rsid w:val="00050906"/>
    <w:rsid w:val="00051764"/>
    <w:rsid w:val="00051BC8"/>
    <w:rsid w:val="00051C2B"/>
    <w:rsid w:val="00052179"/>
    <w:rsid w:val="000531E5"/>
    <w:rsid w:val="000556F8"/>
    <w:rsid w:val="000561E7"/>
    <w:rsid w:val="0005652C"/>
    <w:rsid w:val="00056ABD"/>
    <w:rsid w:val="000601D9"/>
    <w:rsid w:val="000607FF"/>
    <w:rsid w:val="00061A17"/>
    <w:rsid w:val="00061AE6"/>
    <w:rsid w:val="0006219F"/>
    <w:rsid w:val="00062C66"/>
    <w:rsid w:val="000642BB"/>
    <w:rsid w:val="00064C24"/>
    <w:rsid w:val="00064C3E"/>
    <w:rsid w:val="00064D78"/>
    <w:rsid w:val="00065D08"/>
    <w:rsid w:val="000667CB"/>
    <w:rsid w:val="00066995"/>
    <w:rsid w:val="00066D83"/>
    <w:rsid w:val="00070600"/>
    <w:rsid w:val="000710FE"/>
    <w:rsid w:val="0007223B"/>
    <w:rsid w:val="00072680"/>
    <w:rsid w:val="00073A75"/>
    <w:rsid w:val="00074FD2"/>
    <w:rsid w:val="00074FFB"/>
    <w:rsid w:val="00075172"/>
    <w:rsid w:val="00075637"/>
    <w:rsid w:val="00075E7C"/>
    <w:rsid w:val="000760A4"/>
    <w:rsid w:val="00076669"/>
    <w:rsid w:val="0007672D"/>
    <w:rsid w:val="00080233"/>
    <w:rsid w:val="00081493"/>
    <w:rsid w:val="00081683"/>
    <w:rsid w:val="00081B06"/>
    <w:rsid w:val="00081FFD"/>
    <w:rsid w:val="00082D53"/>
    <w:rsid w:val="00082FCF"/>
    <w:rsid w:val="00083F9E"/>
    <w:rsid w:val="00084094"/>
    <w:rsid w:val="00084A01"/>
    <w:rsid w:val="00084CC0"/>
    <w:rsid w:val="00086A93"/>
    <w:rsid w:val="00086F8F"/>
    <w:rsid w:val="0008719D"/>
    <w:rsid w:val="000916EE"/>
    <w:rsid w:val="00095E8E"/>
    <w:rsid w:val="00096237"/>
    <w:rsid w:val="00097984"/>
    <w:rsid w:val="000A15DB"/>
    <w:rsid w:val="000A28F3"/>
    <w:rsid w:val="000A3271"/>
    <w:rsid w:val="000A45B8"/>
    <w:rsid w:val="000A47D7"/>
    <w:rsid w:val="000A4A56"/>
    <w:rsid w:val="000A4FDF"/>
    <w:rsid w:val="000A661B"/>
    <w:rsid w:val="000A7ABB"/>
    <w:rsid w:val="000B03DE"/>
    <w:rsid w:val="000B0B7D"/>
    <w:rsid w:val="000B1B25"/>
    <w:rsid w:val="000B1D3D"/>
    <w:rsid w:val="000B2741"/>
    <w:rsid w:val="000B312B"/>
    <w:rsid w:val="000B3E3A"/>
    <w:rsid w:val="000B4ECD"/>
    <w:rsid w:val="000B5C31"/>
    <w:rsid w:val="000B5F49"/>
    <w:rsid w:val="000B6686"/>
    <w:rsid w:val="000B70AF"/>
    <w:rsid w:val="000C022D"/>
    <w:rsid w:val="000C0332"/>
    <w:rsid w:val="000C07C0"/>
    <w:rsid w:val="000C205F"/>
    <w:rsid w:val="000C20D1"/>
    <w:rsid w:val="000C2116"/>
    <w:rsid w:val="000C26AC"/>
    <w:rsid w:val="000C2CB6"/>
    <w:rsid w:val="000C3618"/>
    <w:rsid w:val="000C3F0B"/>
    <w:rsid w:val="000C414A"/>
    <w:rsid w:val="000C4974"/>
    <w:rsid w:val="000C7E3D"/>
    <w:rsid w:val="000C7F48"/>
    <w:rsid w:val="000D14A7"/>
    <w:rsid w:val="000D18DE"/>
    <w:rsid w:val="000D2239"/>
    <w:rsid w:val="000D3E55"/>
    <w:rsid w:val="000D3EEB"/>
    <w:rsid w:val="000D5074"/>
    <w:rsid w:val="000E02D6"/>
    <w:rsid w:val="000E0B34"/>
    <w:rsid w:val="000E1BE8"/>
    <w:rsid w:val="000E3083"/>
    <w:rsid w:val="000E46CE"/>
    <w:rsid w:val="000E5171"/>
    <w:rsid w:val="000E536B"/>
    <w:rsid w:val="000E56E4"/>
    <w:rsid w:val="000E7382"/>
    <w:rsid w:val="000E7977"/>
    <w:rsid w:val="000E7DF0"/>
    <w:rsid w:val="000F0D3D"/>
    <w:rsid w:val="000F1817"/>
    <w:rsid w:val="000F2CC9"/>
    <w:rsid w:val="000F32A6"/>
    <w:rsid w:val="000F32B0"/>
    <w:rsid w:val="000F3BE3"/>
    <w:rsid w:val="000F6E3B"/>
    <w:rsid w:val="000F6E70"/>
    <w:rsid w:val="000F705D"/>
    <w:rsid w:val="000F73D3"/>
    <w:rsid w:val="00100802"/>
    <w:rsid w:val="00101E92"/>
    <w:rsid w:val="00101FDC"/>
    <w:rsid w:val="00102727"/>
    <w:rsid w:val="00103D9E"/>
    <w:rsid w:val="00103E70"/>
    <w:rsid w:val="00104FBA"/>
    <w:rsid w:val="00105792"/>
    <w:rsid w:val="001059C8"/>
    <w:rsid w:val="001062D6"/>
    <w:rsid w:val="001072FA"/>
    <w:rsid w:val="00107E00"/>
    <w:rsid w:val="00111604"/>
    <w:rsid w:val="00111C85"/>
    <w:rsid w:val="00112E1F"/>
    <w:rsid w:val="00112EE7"/>
    <w:rsid w:val="0011302C"/>
    <w:rsid w:val="0011402A"/>
    <w:rsid w:val="00114539"/>
    <w:rsid w:val="00114C0C"/>
    <w:rsid w:val="00117210"/>
    <w:rsid w:val="001176CC"/>
    <w:rsid w:val="00121A41"/>
    <w:rsid w:val="00122712"/>
    <w:rsid w:val="0012348A"/>
    <w:rsid w:val="001234A2"/>
    <w:rsid w:val="0012427C"/>
    <w:rsid w:val="001245BC"/>
    <w:rsid w:val="00125535"/>
    <w:rsid w:val="00125732"/>
    <w:rsid w:val="00126482"/>
    <w:rsid w:val="00126709"/>
    <w:rsid w:val="00127925"/>
    <w:rsid w:val="00127A1C"/>
    <w:rsid w:val="00131B1B"/>
    <w:rsid w:val="0013272C"/>
    <w:rsid w:val="001356D9"/>
    <w:rsid w:val="001357D0"/>
    <w:rsid w:val="00136780"/>
    <w:rsid w:val="00137FE7"/>
    <w:rsid w:val="0014101F"/>
    <w:rsid w:val="001410AE"/>
    <w:rsid w:val="00141774"/>
    <w:rsid w:val="00141DC5"/>
    <w:rsid w:val="00143864"/>
    <w:rsid w:val="00143CA7"/>
    <w:rsid w:val="00143CF5"/>
    <w:rsid w:val="00146414"/>
    <w:rsid w:val="00147272"/>
    <w:rsid w:val="001513D3"/>
    <w:rsid w:val="00151597"/>
    <w:rsid w:val="001532C4"/>
    <w:rsid w:val="0015369B"/>
    <w:rsid w:val="00154E09"/>
    <w:rsid w:val="00154F52"/>
    <w:rsid w:val="001555F3"/>
    <w:rsid w:val="00156D49"/>
    <w:rsid w:val="001576E7"/>
    <w:rsid w:val="00157DA1"/>
    <w:rsid w:val="00160077"/>
    <w:rsid w:val="00160080"/>
    <w:rsid w:val="00161F1E"/>
    <w:rsid w:val="00162334"/>
    <w:rsid w:val="00162923"/>
    <w:rsid w:val="00163632"/>
    <w:rsid w:val="001664F2"/>
    <w:rsid w:val="00166A4C"/>
    <w:rsid w:val="00166B83"/>
    <w:rsid w:val="00167377"/>
    <w:rsid w:val="00167DEC"/>
    <w:rsid w:val="00167F28"/>
    <w:rsid w:val="0017086F"/>
    <w:rsid w:val="0017098E"/>
    <w:rsid w:val="00170E4E"/>
    <w:rsid w:val="00170FB4"/>
    <w:rsid w:val="00171310"/>
    <w:rsid w:val="00171884"/>
    <w:rsid w:val="00171978"/>
    <w:rsid w:val="0017296F"/>
    <w:rsid w:val="001731A1"/>
    <w:rsid w:val="001731A5"/>
    <w:rsid w:val="00173B6C"/>
    <w:rsid w:val="00174D01"/>
    <w:rsid w:val="00175257"/>
    <w:rsid w:val="0017544E"/>
    <w:rsid w:val="001765C8"/>
    <w:rsid w:val="00176A96"/>
    <w:rsid w:val="0017742C"/>
    <w:rsid w:val="00180A30"/>
    <w:rsid w:val="00181539"/>
    <w:rsid w:val="0018223C"/>
    <w:rsid w:val="00182272"/>
    <w:rsid w:val="00182596"/>
    <w:rsid w:val="001844B3"/>
    <w:rsid w:val="001853E7"/>
    <w:rsid w:val="00186601"/>
    <w:rsid w:val="0019002F"/>
    <w:rsid w:val="00191830"/>
    <w:rsid w:val="0019268A"/>
    <w:rsid w:val="00192D73"/>
    <w:rsid w:val="00193AD1"/>
    <w:rsid w:val="00194238"/>
    <w:rsid w:val="001949D2"/>
    <w:rsid w:val="00195918"/>
    <w:rsid w:val="00195C95"/>
    <w:rsid w:val="001967E3"/>
    <w:rsid w:val="001968EB"/>
    <w:rsid w:val="00196CFB"/>
    <w:rsid w:val="001978B8"/>
    <w:rsid w:val="00197B6E"/>
    <w:rsid w:val="00197DE3"/>
    <w:rsid w:val="001A03C7"/>
    <w:rsid w:val="001A116A"/>
    <w:rsid w:val="001A11CB"/>
    <w:rsid w:val="001A21B5"/>
    <w:rsid w:val="001A2B18"/>
    <w:rsid w:val="001A33DA"/>
    <w:rsid w:val="001A3737"/>
    <w:rsid w:val="001A4101"/>
    <w:rsid w:val="001A48B6"/>
    <w:rsid w:val="001A4FE5"/>
    <w:rsid w:val="001A5FB8"/>
    <w:rsid w:val="001A6982"/>
    <w:rsid w:val="001A6B72"/>
    <w:rsid w:val="001B0066"/>
    <w:rsid w:val="001B1A8F"/>
    <w:rsid w:val="001B2097"/>
    <w:rsid w:val="001B21AB"/>
    <w:rsid w:val="001B31A4"/>
    <w:rsid w:val="001B3456"/>
    <w:rsid w:val="001B4EE7"/>
    <w:rsid w:val="001B521C"/>
    <w:rsid w:val="001B52C0"/>
    <w:rsid w:val="001B6B37"/>
    <w:rsid w:val="001B6C72"/>
    <w:rsid w:val="001B7290"/>
    <w:rsid w:val="001C02C9"/>
    <w:rsid w:val="001C133D"/>
    <w:rsid w:val="001C1BBE"/>
    <w:rsid w:val="001C23DC"/>
    <w:rsid w:val="001C344F"/>
    <w:rsid w:val="001C3AA0"/>
    <w:rsid w:val="001C4240"/>
    <w:rsid w:val="001C5E14"/>
    <w:rsid w:val="001C6106"/>
    <w:rsid w:val="001C7157"/>
    <w:rsid w:val="001C74DE"/>
    <w:rsid w:val="001C7755"/>
    <w:rsid w:val="001D0220"/>
    <w:rsid w:val="001D1DB6"/>
    <w:rsid w:val="001D2CA7"/>
    <w:rsid w:val="001D2FC6"/>
    <w:rsid w:val="001D33EC"/>
    <w:rsid w:val="001D636F"/>
    <w:rsid w:val="001D744B"/>
    <w:rsid w:val="001D7FD1"/>
    <w:rsid w:val="001E0A3F"/>
    <w:rsid w:val="001E1879"/>
    <w:rsid w:val="001E28EE"/>
    <w:rsid w:val="001E2F8F"/>
    <w:rsid w:val="001E3BB4"/>
    <w:rsid w:val="001E432F"/>
    <w:rsid w:val="001E43B4"/>
    <w:rsid w:val="001E43F9"/>
    <w:rsid w:val="001E4BDE"/>
    <w:rsid w:val="001E4F57"/>
    <w:rsid w:val="001E5984"/>
    <w:rsid w:val="001E7CF9"/>
    <w:rsid w:val="001F09DC"/>
    <w:rsid w:val="001F110B"/>
    <w:rsid w:val="001F2B89"/>
    <w:rsid w:val="001F354C"/>
    <w:rsid w:val="001F4780"/>
    <w:rsid w:val="001F5686"/>
    <w:rsid w:val="001F6962"/>
    <w:rsid w:val="001F6AF6"/>
    <w:rsid w:val="001F765A"/>
    <w:rsid w:val="002008FE"/>
    <w:rsid w:val="002009A6"/>
    <w:rsid w:val="00200A29"/>
    <w:rsid w:val="0020299B"/>
    <w:rsid w:val="00202C5B"/>
    <w:rsid w:val="00205150"/>
    <w:rsid w:val="00206254"/>
    <w:rsid w:val="00207232"/>
    <w:rsid w:val="00207668"/>
    <w:rsid w:val="0021066A"/>
    <w:rsid w:val="00211291"/>
    <w:rsid w:val="00211E34"/>
    <w:rsid w:val="002124DF"/>
    <w:rsid w:val="0021285E"/>
    <w:rsid w:val="0021292E"/>
    <w:rsid w:val="00212C23"/>
    <w:rsid w:val="00213548"/>
    <w:rsid w:val="00213F0F"/>
    <w:rsid w:val="002143B7"/>
    <w:rsid w:val="00214BBB"/>
    <w:rsid w:val="002154E9"/>
    <w:rsid w:val="00215D43"/>
    <w:rsid w:val="0021658D"/>
    <w:rsid w:val="00217D12"/>
    <w:rsid w:val="00220B63"/>
    <w:rsid w:val="00220F4D"/>
    <w:rsid w:val="0022234E"/>
    <w:rsid w:val="0022369A"/>
    <w:rsid w:val="0022406E"/>
    <w:rsid w:val="00224595"/>
    <w:rsid w:val="00224B21"/>
    <w:rsid w:val="00225663"/>
    <w:rsid w:val="002264B0"/>
    <w:rsid w:val="002264D7"/>
    <w:rsid w:val="00226AB6"/>
    <w:rsid w:val="002301BD"/>
    <w:rsid w:val="002309F5"/>
    <w:rsid w:val="00230A45"/>
    <w:rsid w:val="00230C0B"/>
    <w:rsid w:val="002313FC"/>
    <w:rsid w:val="002317E3"/>
    <w:rsid w:val="00231A92"/>
    <w:rsid w:val="002325D6"/>
    <w:rsid w:val="00232F30"/>
    <w:rsid w:val="00232F93"/>
    <w:rsid w:val="00233CA4"/>
    <w:rsid w:val="002343BA"/>
    <w:rsid w:val="00235B7D"/>
    <w:rsid w:val="00240D46"/>
    <w:rsid w:val="0024129B"/>
    <w:rsid w:val="00241429"/>
    <w:rsid w:val="00241C89"/>
    <w:rsid w:val="00243540"/>
    <w:rsid w:val="002476E2"/>
    <w:rsid w:val="00247E22"/>
    <w:rsid w:val="00250AC0"/>
    <w:rsid w:val="00251937"/>
    <w:rsid w:val="00251DD8"/>
    <w:rsid w:val="00253318"/>
    <w:rsid w:val="002538DB"/>
    <w:rsid w:val="002546AD"/>
    <w:rsid w:val="0025634E"/>
    <w:rsid w:val="00256A54"/>
    <w:rsid w:val="002576E4"/>
    <w:rsid w:val="00257A9C"/>
    <w:rsid w:val="00257D8B"/>
    <w:rsid w:val="00257E10"/>
    <w:rsid w:val="0026167F"/>
    <w:rsid w:val="00261A10"/>
    <w:rsid w:val="00262098"/>
    <w:rsid w:val="002623E8"/>
    <w:rsid w:val="00262A2A"/>
    <w:rsid w:val="002630B2"/>
    <w:rsid w:val="00265710"/>
    <w:rsid w:val="0026752B"/>
    <w:rsid w:val="002714A1"/>
    <w:rsid w:val="00271B75"/>
    <w:rsid w:val="002724AE"/>
    <w:rsid w:val="00274966"/>
    <w:rsid w:val="00274EBC"/>
    <w:rsid w:val="00275039"/>
    <w:rsid w:val="00275354"/>
    <w:rsid w:val="0027544B"/>
    <w:rsid w:val="00276499"/>
    <w:rsid w:val="002772CC"/>
    <w:rsid w:val="002773BB"/>
    <w:rsid w:val="00277F0B"/>
    <w:rsid w:val="00280038"/>
    <w:rsid w:val="002812A6"/>
    <w:rsid w:val="00281B60"/>
    <w:rsid w:val="00281D92"/>
    <w:rsid w:val="00281DFD"/>
    <w:rsid w:val="00281E39"/>
    <w:rsid w:val="00283361"/>
    <w:rsid w:val="0028474D"/>
    <w:rsid w:val="002858B6"/>
    <w:rsid w:val="00286381"/>
    <w:rsid w:val="0028711E"/>
    <w:rsid w:val="002878DC"/>
    <w:rsid w:val="00287B95"/>
    <w:rsid w:val="00287DC0"/>
    <w:rsid w:val="00287F8E"/>
    <w:rsid w:val="0029056C"/>
    <w:rsid w:val="00292106"/>
    <w:rsid w:val="00292CF9"/>
    <w:rsid w:val="002946B8"/>
    <w:rsid w:val="00294C0F"/>
    <w:rsid w:val="0029503D"/>
    <w:rsid w:val="00295202"/>
    <w:rsid w:val="00295888"/>
    <w:rsid w:val="002A0DA1"/>
    <w:rsid w:val="002A1499"/>
    <w:rsid w:val="002A1DCC"/>
    <w:rsid w:val="002A255A"/>
    <w:rsid w:val="002A5424"/>
    <w:rsid w:val="002A55AB"/>
    <w:rsid w:val="002A56F4"/>
    <w:rsid w:val="002A58FD"/>
    <w:rsid w:val="002A5C0A"/>
    <w:rsid w:val="002A65D3"/>
    <w:rsid w:val="002A7F06"/>
    <w:rsid w:val="002B10D6"/>
    <w:rsid w:val="002B39DB"/>
    <w:rsid w:val="002B3E77"/>
    <w:rsid w:val="002B44F7"/>
    <w:rsid w:val="002B6983"/>
    <w:rsid w:val="002B7172"/>
    <w:rsid w:val="002C0C21"/>
    <w:rsid w:val="002C2672"/>
    <w:rsid w:val="002C2B8C"/>
    <w:rsid w:val="002C34C7"/>
    <w:rsid w:val="002C396B"/>
    <w:rsid w:val="002C43B6"/>
    <w:rsid w:val="002C4886"/>
    <w:rsid w:val="002C4BF1"/>
    <w:rsid w:val="002C4E7E"/>
    <w:rsid w:val="002C5929"/>
    <w:rsid w:val="002C6E91"/>
    <w:rsid w:val="002C7756"/>
    <w:rsid w:val="002C7A69"/>
    <w:rsid w:val="002D0379"/>
    <w:rsid w:val="002D0544"/>
    <w:rsid w:val="002D119B"/>
    <w:rsid w:val="002D12FD"/>
    <w:rsid w:val="002D1842"/>
    <w:rsid w:val="002D1EE4"/>
    <w:rsid w:val="002D1EE5"/>
    <w:rsid w:val="002D2C4C"/>
    <w:rsid w:val="002D35BC"/>
    <w:rsid w:val="002D42C1"/>
    <w:rsid w:val="002D4DD9"/>
    <w:rsid w:val="002D531F"/>
    <w:rsid w:val="002D6AE1"/>
    <w:rsid w:val="002D74BF"/>
    <w:rsid w:val="002D7954"/>
    <w:rsid w:val="002E13E7"/>
    <w:rsid w:val="002E1F25"/>
    <w:rsid w:val="002E29C7"/>
    <w:rsid w:val="002E3B91"/>
    <w:rsid w:val="002E4148"/>
    <w:rsid w:val="002E4D00"/>
    <w:rsid w:val="002E538B"/>
    <w:rsid w:val="002E5FAE"/>
    <w:rsid w:val="002E6F75"/>
    <w:rsid w:val="002E720F"/>
    <w:rsid w:val="002F054F"/>
    <w:rsid w:val="002F0CB5"/>
    <w:rsid w:val="002F1C69"/>
    <w:rsid w:val="002F4B3F"/>
    <w:rsid w:val="002F4FEB"/>
    <w:rsid w:val="002F5ADC"/>
    <w:rsid w:val="002F5C8F"/>
    <w:rsid w:val="002F62A0"/>
    <w:rsid w:val="002F783D"/>
    <w:rsid w:val="002F7D06"/>
    <w:rsid w:val="003014DA"/>
    <w:rsid w:val="00302BD8"/>
    <w:rsid w:val="0030366A"/>
    <w:rsid w:val="00303C26"/>
    <w:rsid w:val="0030471F"/>
    <w:rsid w:val="00305F82"/>
    <w:rsid w:val="003060B5"/>
    <w:rsid w:val="003062BF"/>
    <w:rsid w:val="00307761"/>
    <w:rsid w:val="00310154"/>
    <w:rsid w:val="003106DB"/>
    <w:rsid w:val="003121A9"/>
    <w:rsid w:val="003129D7"/>
    <w:rsid w:val="00313A2C"/>
    <w:rsid w:val="00313A49"/>
    <w:rsid w:val="00313A5C"/>
    <w:rsid w:val="003143E8"/>
    <w:rsid w:val="00314D15"/>
    <w:rsid w:val="0031508B"/>
    <w:rsid w:val="003156E2"/>
    <w:rsid w:val="00315743"/>
    <w:rsid w:val="00315C01"/>
    <w:rsid w:val="0031675B"/>
    <w:rsid w:val="00320058"/>
    <w:rsid w:val="003202DA"/>
    <w:rsid w:val="003203B0"/>
    <w:rsid w:val="00320D4F"/>
    <w:rsid w:val="00320F21"/>
    <w:rsid w:val="003213BC"/>
    <w:rsid w:val="00321938"/>
    <w:rsid w:val="003219D7"/>
    <w:rsid w:val="00322DAD"/>
    <w:rsid w:val="00323137"/>
    <w:rsid w:val="00323794"/>
    <w:rsid w:val="00324F06"/>
    <w:rsid w:val="00326FA4"/>
    <w:rsid w:val="003276B7"/>
    <w:rsid w:val="00327D87"/>
    <w:rsid w:val="00330184"/>
    <w:rsid w:val="00330222"/>
    <w:rsid w:val="00330293"/>
    <w:rsid w:val="00330457"/>
    <w:rsid w:val="00330602"/>
    <w:rsid w:val="00330C43"/>
    <w:rsid w:val="00331958"/>
    <w:rsid w:val="00331CEB"/>
    <w:rsid w:val="00331DC3"/>
    <w:rsid w:val="00332A84"/>
    <w:rsid w:val="003338F2"/>
    <w:rsid w:val="00333986"/>
    <w:rsid w:val="00333CF9"/>
    <w:rsid w:val="00334E18"/>
    <w:rsid w:val="00334ED3"/>
    <w:rsid w:val="0033575C"/>
    <w:rsid w:val="00336199"/>
    <w:rsid w:val="003371CF"/>
    <w:rsid w:val="003377FF"/>
    <w:rsid w:val="00337FD9"/>
    <w:rsid w:val="0034025A"/>
    <w:rsid w:val="003411E2"/>
    <w:rsid w:val="003414B2"/>
    <w:rsid w:val="003428C3"/>
    <w:rsid w:val="00343085"/>
    <w:rsid w:val="00343184"/>
    <w:rsid w:val="0034522E"/>
    <w:rsid w:val="003455A9"/>
    <w:rsid w:val="00345E2E"/>
    <w:rsid w:val="00350F13"/>
    <w:rsid w:val="00352BAE"/>
    <w:rsid w:val="00352E68"/>
    <w:rsid w:val="00353862"/>
    <w:rsid w:val="00353911"/>
    <w:rsid w:val="00353C67"/>
    <w:rsid w:val="00353FC0"/>
    <w:rsid w:val="00354508"/>
    <w:rsid w:val="00355E7F"/>
    <w:rsid w:val="00355E8D"/>
    <w:rsid w:val="0035610C"/>
    <w:rsid w:val="003615B2"/>
    <w:rsid w:val="00362334"/>
    <w:rsid w:val="00362D1F"/>
    <w:rsid w:val="00363083"/>
    <w:rsid w:val="00363469"/>
    <w:rsid w:val="003653ED"/>
    <w:rsid w:val="0036634A"/>
    <w:rsid w:val="003678DD"/>
    <w:rsid w:val="003704E3"/>
    <w:rsid w:val="00371B84"/>
    <w:rsid w:val="00371F1C"/>
    <w:rsid w:val="00372696"/>
    <w:rsid w:val="00372C5B"/>
    <w:rsid w:val="003732DD"/>
    <w:rsid w:val="003737B3"/>
    <w:rsid w:val="003747F5"/>
    <w:rsid w:val="0037539F"/>
    <w:rsid w:val="00375E84"/>
    <w:rsid w:val="00376691"/>
    <w:rsid w:val="00376A12"/>
    <w:rsid w:val="003777B4"/>
    <w:rsid w:val="00377F20"/>
    <w:rsid w:val="00380234"/>
    <w:rsid w:val="0038061E"/>
    <w:rsid w:val="00380916"/>
    <w:rsid w:val="00381920"/>
    <w:rsid w:val="00381C7F"/>
    <w:rsid w:val="00381EE2"/>
    <w:rsid w:val="00383123"/>
    <w:rsid w:val="003834F0"/>
    <w:rsid w:val="00383BE2"/>
    <w:rsid w:val="00383F5F"/>
    <w:rsid w:val="00384344"/>
    <w:rsid w:val="00384AAA"/>
    <w:rsid w:val="003850E5"/>
    <w:rsid w:val="003851FE"/>
    <w:rsid w:val="00385542"/>
    <w:rsid w:val="003863C5"/>
    <w:rsid w:val="00386626"/>
    <w:rsid w:val="0039305D"/>
    <w:rsid w:val="003940E4"/>
    <w:rsid w:val="00395C4C"/>
    <w:rsid w:val="00395CC1"/>
    <w:rsid w:val="00396279"/>
    <w:rsid w:val="003971E6"/>
    <w:rsid w:val="00397737"/>
    <w:rsid w:val="00397F13"/>
    <w:rsid w:val="003A0AD2"/>
    <w:rsid w:val="003A14D5"/>
    <w:rsid w:val="003A19DF"/>
    <w:rsid w:val="003A207C"/>
    <w:rsid w:val="003A2759"/>
    <w:rsid w:val="003A339F"/>
    <w:rsid w:val="003A3C3F"/>
    <w:rsid w:val="003A4595"/>
    <w:rsid w:val="003A5A32"/>
    <w:rsid w:val="003A5FC8"/>
    <w:rsid w:val="003A60F3"/>
    <w:rsid w:val="003A650C"/>
    <w:rsid w:val="003A7B3D"/>
    <w:rsid w:val="003B0A6D"/>
    <w:rsid w:val="003B117B"/>
    <w:rsid w:val="003B1997"/>
    <w:rsid w:val="003B2338"/>
    <w:rsid w:val="003B23FF"/>
    <w:rsid w:val="003B26E3"/>
    <w:rsid w:val="003B3C7F"/>
    <w:rsid w:val="003B492B"/>
    <w:rsid w:val="003B582B"/>
    <w:rsid w:val="003B5A25"/>
    <w:rsid w:val="003B5E75"/>
    <w:rsid w:val="003B69E4"/>
    <w:rsid w:val="003B7112"/>
    <w:rsid w:val="003B7E32"/>
    <w:rsid w:val="003C066E"/>
    <w:rsid w:val="003C0E70"/>
    <w:rsid w:val="003C11D4"/>
    <w:rsid w:val="003C14EF"/>
    <w:rsid w:val="003C17BD"/>
    <w:rsid w:val="003C194A"/>
    <w:rsid w:val="003C345B"/>
    <w:rsid w:val="003C34DD"/>
    <w:rsid w:val="003C43AD"/>
    <w:rsid w:val="003C4A56"/>
    <w:rsid w:val="003C636B"/>
    <w:rsid w:val="003C6A36"/>
    <w:rsid w:val="003C7A1B"/>
    <w:rsid w:val="003D07E3"/>
    <w:rsid w:val="003D1603"/>
    <w:rsid w:val="003D1F4E"/>
    <w:rsid w:val="003D22EB"/>
    <w:rsid w:val="003D508E"/>
    <w:rsid w:val="003D509C"/>
    <w:rsid w:val="003D67BF"/>
    <w:rsid w:val="003D6833"/>
    <w:rsid w:val="003D690D"/>
    <w:rsid w:val="003D7C9D"/>
    <w:rsid w:val="003D7D17"/>
    <w:rsid w:val="003E0275"/>
    <w:rsid w:val="003E073E"/>
    <w:rsid w:val="003E0BD2"/>
    <w:rsid w:val="003E10CB"/>
    <w:rsid w:val="003E267B"/>
    <w:rsid w:val="003E42BC"/>
    <w:rsid w:val="003E4ECF"/>
    <w:rsid w:val="003E540E"/>
    <w:rsid w:val="003E7F4A"/>
    <w:rsid w:val="003F0BDF"/>
    <w:rsid w:val="003F10C9"/>
    <w:rsid w:val="003F12E3"/>
    <w:rsid w:val="003F1DAF"/>
    <w:rsid w:val="003F2441"/>
    <w:rsid w:val="003F252C"/>
    <w:rsid w:val="003F2C31"/>
    <w:rsid w:val="003F4433"/>
    <w:rsid w:val="003F4C1C"/>
    <w:rsid w:val="003F506A"/>
    <w:rsid w:val="003F76BA"/>
    <w:rsid w:val="003F7A5F"/>
    <w:rsid w:val="0040149C"/>
    <w:rsid w:val="00401B40"/>
    <w:rsid w:val="00402A49"/>
    <w:rsid w:val="00403CB4"/>
    <w:rsid w:val="004066E4"/>
    <w:rsid w:val="00406A4D"/>
    <w:rsid w:val="00410995"/>
    <w:rsid w:val="0041155F"/>
    <w:rsid w:val="0041179B"/>
    <w:rsid w:val="00412139"/>
    <w:rsid w:val="00413467"/>
    <w:rsid w:val="00413664"/>
    <w:rsid w:val="00413B22"/>
    <w:rsid w:val="00414533"/>
    <w:rsid w:val="00414D4D"/>
    <w:rsid w:val="00415593"/>
    <w:rsid w:val="0041567C"/>
    <w:rsid w:val="004159B7"/>
    <w:rsid w:val="00415ECA"/>
    <w:rsid w:val="00415ECD"/>
    <w:rsid w:val="00416039"/>
    <w:rsid w:val="00416F77"/>
    <w:rsid w:val="0041701A"/>
    <w:rsid w:val="00420A69"/>
    <w:rsid w:val="00420D3F"/>
    <w:rsid w:val="00420DAF"/>
    <w:rsid w:val="004213E2"/>
    <w:rsid w:val="00421B2D"/>
    <w:rsid w:val="00422086"/>
    <w:rsid w:val="00423246"/>
    <w:rsid w:val="00423DDC"/>
    <w:rsid w:val="0042402A"/>
    <w:rsid w:val="00424785"/>
    <w:rsid w:val="004247F0"/>
    <w:rsid w:val="0042555C"/>
    <w:rsid w:val="00425942"/>
    <w:rsid w:val="00425CDB"/>
    <w:rsid w:val="004260DC"/>
    <w:rsid w:val="00426A85"/>
    <w:rsid w:val="004303D0"/>
    <w:rsid w:val="00430425"/>
    <w:rsid w:val="00430FFA"/>
    <w:rsid w:val="0043264E"/>
    <w:rsid w:val="00433161"/>
    <w:rsid w:val="00433210"/>
    <w:rsid w:val="00433760"/>
    <w:rsid w:val="00433929"/>
    <w:rsid w:val="004345C7"/>
    <w:rsid w:val="004355F1"/>
    <w:rsid w:val="00435D97"/>
    <w:rsid w:val="00440E03"/>
    <w:rsid w:val="00440F61"/>
    <w:rsid w:val="004430CB"/>
    <w:rsid w:val="00444678"/>
    <w:rsid w:val="00444954"/>
    <w:rsid w:val="00444F08"/>
    <w:rsid w:val="00445FC3"/>
    <w:rsid w:val="00446079"/>
    <w:rsid w:val="00446A20"/>
    <w:rsid w:val="00446C26"/>
    <w:rsid w:val="00447874"/>
    <w:rsid w:val="00447CA2"/>
    <w:rsid w:val="00450513"/>
    <w:rsid w:val="0045059C"/>
    <w:rsid w:val="00452056"/>
    <w:rsid w:val="004521B9"/>
    <w:rsid w:val="00452E00"/>
    <w:rsid w:val="00453C26"/>
    <w:rsid w:val="00454857"/>
    <w:rsid w:val="004549F4"/>
    <w:rsid w:val="0045575C"/>
    <w:rsid w:val="00455A2B"/>
    <w:rsid w:val="0045681C"/>
    <w:rsid w:val="0045774A"/>
    <w:rsid w:val="00457B30"/>
    <w:rsid w:val="00457E40"/>
    <w:rsid w:val="0046069A"/>
    <w:rsid w:val="00460EAA"/>
    <w:rsid w:val="004618C1"/>
    <w:rsid w:val="00462C60"/>
    <w:rsid w:val="00463AEF"/>
    <w:rsid w:val="00463F8E"/>
    <w:rsid w:val="00466355"/>
    <w:rsid w:val="004664D5"/>
    <w:rsid w:val="0046720B"/>
    <w:rsid w:val="00467F04"/>
    <w:rsid w:val="00470F54"/>
    <w:rsid w:val="0047156C"/>
    <w:rsid w:val="004720F3"/>
    <w:rsid w:val="0047234E"/>
    <w:rsid w:val="00472650"/>
    <w:rsid w:val="00472AD7"/>
    <w:rsid w:val="00474A38"/>
    <w:rsid w:val="00474BB4"/>
    <w:rsid w:val="00475C48"/>
    <w:rsid w:val="0047629B"/>
    <w:rsid w:val="004762C6"/>
    <w:rsid w:val="00477B3A"/>
    <w:rsid w:val="00480212"/>
    <w:rsid w:val="00480991"/>
    <w:rsid w:val="00482B33"/>
    <w:rsid w:val="00482B48"/>
    <w:rsid w:val="00482D8D"/>
    <w:rsid w:val="004830E3"/>
    <w:rsid w:val="004843A3"/>
    <w:rsid w:val="004851A2"/>
    <w:rsid w:val="00486801"/>
    <w:rsid w:val="00486E15"/>
    <w:rsid w:val="0048791D"/>
    <w:rsid w:val="00487C9E"/>
    <w:rsid w:val="00490740"/>
    <w:rsid w:val="00490BF7"/>
    <w:rsid w:val="00492DEC"/>
    <w:rsid w:val="00495C03"/>
    <w:rsid w:val="00496193"/>
    <w:rsid w:val="0049698D"/>
    <w:rsid w:val="00496B21"/>
    <w:rsid w:val="004974FC"/>
    <w:rsid w:val="004A02FE"/>
    <w:rsid w:val="004A2870"/>
    <w:rsid w:val="004A2ED4"/>
    <w:rsid w:val="004A3452"/>
    <w:rsid w:val="004A3915"/>
    <w:rsid w:val="004A44E1"/>
    <w:rsid w:val="004A4BF8"/>
    <w:rsid w:val="004A7760"/>
    <w:rsid w:val="004B07A4"/>
    <w:rsid w:val="004B0939"/>
    <w:rsid w:val="004B0E0D"/>
    <w:rsid w:val="004B110B"/>
    <w:rsid w:val="004B26AE"/>
    <w:rsid w:val="004B2B77"/>
    <w:rsid w:val="004B326B"/>
    <w:rsid w:val="004B3680"/>
    <w:rsid w:val="004B3795"/>
    <w:rsid w:val="004B40D7"/>
    <w:rsid w:val="004B4D95"/>
    <w:rsid w:val="004B4DE0"/>
    <w:rsid w:val="004B5B88"/>
    <w:rsid w:val="004B5EB3"/>
    <w:rsid w:val="004B6FF1"/>
    <w:rsid w:val="004B7501"/>
    <w:rsid w:val="004C028F"/>
    <w:rsid w:val="004C0442"/>
    <w:rsid w:val="004C1059"/>
    <w:rsid w:val="004C1246"/>
    <w:rsid w:val="004C1A36"/>
    <w:rsid w:val="004C26CF"/>
    <w:rsid w:val="004C31DC"/>
    <w:rsid w:val="004C3FB1"/>
    <w:rsid w:val="004C54A2"/>
    <w:rsid w:val="004C6D2C"/>
    <w:rsid w:val="004C76D1"/>
    <w:rsid w:val="004C7B73"/>
    <w:rsid w:val="004D248B"/>
    <w:rsid w:val="004D286A"/>
    <w:rsid w:val="004D28BE"/>
    <w:rsid w:val="004D2BE3"/>
    <w:rsid w:val="004D2F80"/>
    <w:rsid w:val="004D3B98"/>
    <w:rsid w:val="004D6D20"/>
    <w:rsid w:val="004D7B60"/>
    <w:rsid w:val="004E3470"/>
    <w:rsid w:val="004E34F8"/>
    <w:rsid w:val="004E3ECE"/>
    <w:rsid w:val="004E4839"/>
    <w:rsid w:val="004E48BE"/>
    <w:rsid w:val="004E57B0"/>
    <w:rsid w:val="004E6068"/>
    <w:rsid w:val="004F0BEF"/>
    <w:rsid w:val="004F1F2D"/>
    <w:rsid w:val="004F2075"/>
    <w:rsid w:val="004F2196"/>
    <w:rsid w:val="004F32D6"/>
    <w:rsid w:val="004F34BC"/>
    <w:rsid w:val="004F425E"/>
    <w:rsid w:val="004F4288"/>
    <w:rsid w:val="004F49A9"/>
    <w:rsid w:val="004F5B0D"/>
    <w:rsid w:val="004F670F"/>
    <w:rsid w:val="004F6C36"/>
    <w:rsid w:val="004F75C3"/>
    <w:rsid w:val="004F7886"/>
    <w:rsid w:val="004F793F"/>
    <w:rsid w:val="004F7AAD"/>
    <w:rsid w:val="00500961"/>
    <w:rsid w:val="00501677"/>
    <w:rsid w:val="00501725"/>
    <w:rsid w:val="00501D4E"/>
    <w:rsid w:val="0050280D"/>
    <w:rsid w:val="0050299B"/>
    <w:rsid w:val="00502E6C"/>
    <w:rsid w:val="005030D3"/>
    <w:rsid w:val="005039FE"/>
    <w:rsid w:val="00504393"/>
    <w:rsid w:val="00504EEF"/>
    <w:rsid w:val="00506AE2"/>
    <w:rsid w:val="00506C7D"/>
    <w:rsid w:val="00506CE7"/>
    <w:rsid w:val="00506DE9"/>
    <w:rsid w:val="00510A6F"/>
    <w:rsid w:val="00511723"/>
    <w:rsid w:val="0051398D"/>
    <w:rsid w:val="00514C0E"/>
    <w:rsid w:val="00514D0E"/>
    <w:rsid w:val="005168AC"/>
    <w:rsid w:val="00517379"/>
    <w:rsid w:val="0052014B"/>
    <w:rsid w:val="005209A3"/>
    <w:rsid w:val="00524939"/>
    <w:rsid w:val="005249DD"/>
    <w:rsid w:val="0052678D"/>
    <w:rsid w:val="0052719F"/>
    <w:rsid w:val="005308DF"/>
    <w:rsid w:val="00532057"/>
    <w:rsid w:val="00532634"/>
    <w:rsid w:val="00532883"/>
    <w:rsid w:val="0053299F"/>
    <w:rsid w:val="00532A80"/>
    <w:rsid w:val="00533AC2"/>
    <w:rsid w:val="00534498"/>
    <w:rsid w:val="00534EA0"/>
    <w:rsid w:val="0053644F"/>
    <w:rsid w:val="00536C41"/>
    <w:rsid w:val="00536F0B"/>
    <w:rsid w:val="00536F55"/>
    <w:rsid w:val="00537A53"/>
    <w:rsid w:val="00537F9B"/>
    <w:rsid w:val="005403A8"/>
    <w:rsid w:val="00540E32"/>
    <w:rsid w:val="00541904"/>
    <w:rsid w:val="00543D57"/>
    <w:rsid w:val="00544E5B"/>
    <w:rsid w:val="0054594A"/>
    <w:rsid w:val="00546E52"/>
    <w:rsid w:val="00547D07"/>
    <w:rsid w:val="0055009E"/>
    <w:rsid w:val="00551218"/>
    <w:rsid w:val="00551742"/>
    <w:rsid w:val="00551898"/>
    <w:rsid w:val="0055331A"/>
    <w:rsid w:val="00553861"/>
    <w:rsid w:val="005544F3"/>
    <w:rsid w:val="00554AEA"/>
    <w:rsid w:val="00556871"/>
    <w:rsid w:val="00557BC9"/>
    <w:rsid w:val="00561AAB"/>
    <w:rsid w:val="00563673"/>
    <w:rsid w:val="005637C5"/>
    <w:rsid w:val="005640EF"/>
    <w:rsid w:val="00564E86"/>
    <w:rsid w:val="005650B6"/>
    <w:rsid w:val="00565463"/>
    <w:rsid w:val="00565B73"/>
    <w:rsid w:val="00566E58"/>
    <w:rsid w:val="005677F8"/>
    <w:rsid w:val="00570A5F"/>
    <w:rsid w:val="00570A6A"/>
    <w:rsid w:val="00570AFC"/>
    <w:rsid w:val="00571168"/>
    <w:rsid w:val="00571830"/>
    <w:rsid w:val="00573608"/>
    <w:rsid w:val="005743E6"/>
    <w:rsid w:val="005754D6"/>
    <w:rsid w:val="00576367"/>
    <w:rsid w:val="00585115"/>
    <w:rsid w:val="005863DB"/>
    <w:rsid w:val="0058772B"/>
    <w:rsid w:val="00590237"/>
    <w:rsid w:val="00592524"/>
    <w:rsid w:val="00592862"/>
    <w:rsid w:val="00592AEB"/>
    <w:rsid w:val="00593C01"/>
    <w:rsid w:val="00594EE8"/>
    <w:rsid w:val="0059582C"/>
    <w:rsid w:val="00595DB6"/>
    <w:rsid w:val="0059671B"/>
    <w:rsid w:val="00596811"/>
    <w:rsid w:val="00596D54"/>
    <w:rsid w:val="00596F35"/>
    <w:rsid w:val="005A0699"/>
    <w:rsid w:val="005A0977"/>
    <w:rsid w:val="005A09B6"/>
    <w:rsid w:val="005A163A"/>
    <w:rsid w:val="005A194C"/>
    <w:rsid w:val="005A1B5F"/>
    <w:rsid w:val="005A1E91"/>
    <w:rsid w:val="005A1EFF"/>
    <w:rsid w:val="005A23A2"/>
    <w:rsid w:val="005A27E2"/>
    <w:rsid w:val="005A3432"/>
    <w:rsid w:val="005A47CC"/>
    <w:rsid w:val="005A4BA1"/>
    <w:rsid w:val="005A6F37"/>
    <w:rsid w:val="005A75D5"/>
    <w:rsid w:val="005B03A3"/>
    <w:rsid w:val="005B295B"/>
    <w:rsid w:val="005B2A0F"/>
    <w:rsid w:val="005B3A6C"/>
    <w:rsid w:val="005B3EDD"/>
    <w:rsid w:val="005B491D"/>
    <w:rsid w:val="005B57B1"/>
    <w:rsid w:val="005B5DA3"/>
    <w:rsid w:val="005B6D25"/>
    <w:rsid w:val="005B729E"/>
    <w:rsid w:val="005B73AA"/>
    <w:rsid w:val="005C0A46"/>
    <w:rsid w:val="005C0B7B"/>
    <w:rsid w:val="005C13E4"/>
    <w:rsid w:val="005C16D7"/>
    <w:rsid w:val="005C38AD"/>
    <w:rsid w:val="005C3D91"/>
    <w:rsid w:val="005C3ED4"/>
    <w:rsid w:val="005C43AE"/>
    <w:rsid w:val="005C4609"/>
    <w:rsid w:val="005C5F98"/>
    <w:rsid w:val="005C6E2C"/>
    <w:rsid w:val="005C728F"/>
    <w:rsid w:val="005C7BFB"/>
    <w:rsid w:val="005C7D4F"/>
    <w:rsid w:val="005D0654"/>
    <w:rsid w:val="005D0C97"/>
    <w:rsid w:val="005D0D76"/>
    <w:rsid w:val="005D1394"/>
    <w:rsid w:val="005D322B"/>
    <w:rsid w:val="005D32B7"/>
    <w:rsid w:val="005D3957"/>
    <w:rsid w:val="005D3A8B"/>
    <w:rsid w:val="005D4905"/>
    <w:rsid w:val="005D566D"/>
    <w:rsid w:val="005D6F4F"/>
    <w:rsid w:val="005E08DD"/>
    <w:rsid w:val="005E26B0"/>
    <w:rsid w:val="005E29D5"/>
    <w:rsid w:val="005E2C39"/>
    <w:rsid w:val="005E2DAE"/>
    <w:rsid w:val="005E2DCC"/>
    <w:rsid w:val="005E31BB"/>
    <w:rsid w:val="005E3526"/>
    <w:rsid w:val="005E3FDE"/>
    <w:rsid w:val="005E41E1"/>
    <w:rsid w:val="005E4DA0"/>
    <w:rsid w:val="005E5324"/>
    <w:rsid w:val="005E5926"/>
    <w:rsid w:val="005E672D"/>
    <w:rsid w:val="005E6ABE"/>
    <w:rsid w:val="005E74F7"/>
    <w:rsid w:val="005F05C9"/>
    <w:rsid w:val="005F0F96"/>
    <w:rsid w:val="005F1C49"/>
    <w:rsid w:val="005F1F57"/>
    <w:rsid w:val="005F2025"/>
    <w:rsid w:val="005F286C"/>
    <w:rsid w:val="005F43AD"/>
    <w:rsid w:val="005F548E"/>
    <w:rsid w:val="005F5DF2"/>
    <w:rsid w:val="005F5E7A"/>
    <w:rsid w:val="006000B7"/>
    <w:rsid w:val="006007A0"/>
    <w:rsid w:val="006019E4"/>
    <w:rsid w:val="0060284E"/>
    <w:rsid w:val="006028E3"/>
    <w:rsid w:val="00602F17"/>
    <w:rsid w:val="00604C6D"/>
    <w:rsid w:val="006051E8"/>
    <w:rsid w:val="0060584B"/>
    <w:rsid w:val="00606029"/>
    <w:rsid w:val="00606150"/>
    <w:rsid w:val="0060633A"/>
    <w:rsid w:val="0060635F"/>
    <w:rsid w:val="00607212"/>
    <w:rsid w:val="00607E71"/>
    <w:rsid w:val="00610944"/>
    <w:rsid w:val="0061214C"/>
    <w:rsid w:val="00612C98"/>
    <w:rsid w:val="00612ECC"/>
    <w:rsid w:val="00613533"/>
    <w:rsid w:val="0061472B"/>
    <w:rsid w:val="00614BC4"/>
    <w:rsid w:val="00615749"/>
    <w:rsid w:val="00615FE5"/>
    <w:rsid w:val="006162F2"/>
    <w:rsid w:val="00616EAC"/>
    <w:rsid w:val="0062273E"/>
    <w:rsid w:val="006227B8"/>
    <w:rsid w:val="00622894"/>
    <w:rsid w:val="006245BE"/>
    <w:rsid w:val="0062499A"/>
    <w:rsid w:val="0062511F"/>
    <w:rsid w:val="006255CE"/>
    <w:rsid w:val="00626B92"/>
    <w:rsid w:val="0062755B"/>
    <w:rsid w:val="00627E7A"/>
    <w:rsid w:val="006302B6"/>
    <w:rsid w:val="0063066C"/>
    <w:rsid w:val="00630C3C"/>
    <w:rsid w:val="0063117E"/>
    <w:rsid w:val="00631802"/>
    <w:rsid w:val="006323F1"/>
    <w:rsid w:val="0063272E"/>
    <w:rsid w:val="006329C3"/>
    <w:rsid w:val="00632CA4"/>
    <w:rsid w:val="006334A1"/>
    <w:rsid w:val="006334A5"/>
    <w:rsid w:val="006335D5"/>
    <w:rsid w:val="006346B1"/>
    <w:rsid w:val="006347CA"/>
    <w:rsid w:val="00634B42"/>
    <w:rsid w:val="00635077"/>
    <w:rsid w:val="006359E0"/>
    <w:rsid w:val="00640AA0"/>
    <w:rsid w:val="00641250"/>
    <w:rsid w:val="00641AB3"/>
    <w:rsid w:val="00643988"/>
    <w:rsid w:val="00644429"/>
    <w:rsid w:val="00644D96"/>
    <w:rsid w:val="00645123"/>
    <w:rsid w:val="00647D69"/>
    <w:rsid w:val="00650ED8"/>
    <w:rsid w:val="00651284"/>
    <w:rsid w:val="006513E6"/>
    <w:rsid w:val="00651C42"/>
    <w:rsid w:val="00651E3D"/>
    <w:rsid w:val="006522B1"/>
    <w:rsid w:val="00655647"/>
    <w:rsid w:val="00656595"/>
    <w:rsid w:val="00657877"/>
    <w:rsid w:val="00657D3B"/>
    <w:rsid w:val="00660552"/>
    <w:rsid w:val="00660DE9"/>
    <w:rsid w:val="00661AE3"/>
    <w:rsid w:val="006630C7"/>
    <w:rsid w:val="006647A0"/>
    <w:rsid w:val="006659E3"/>
    <w:rsid w:val="00665AE0"/>
    <w:rsid w:val="00666052"/>
    <w:rsid w:val="00666224"/>
    <w:rsid w:val="006666D0"/>
    <w:rsid w:val="00666CF9"/>
    <w:rsid w:val="00666D9B"/>
    <w:rsid w:val="0067057F"/>
    <w:rsid w:val="00670B29"/>
    <w:rsid w:val="0067231D"/>
    <w:rsid w:val="00672CE4"/>
    <w:rsid w:val="00672F1D"/>
    <w:rsid w:val="006730B9"/>
    <w:rsid w:val="0067357D"/>
    <w:rsid w:val="00674313"/>
    <w:rsid w:val="00674792"/>
    <w:rsid w:val="00675226"/>
    <w:rsid w:val="00675DFA"/>
    <w:rsid w:val="00675E14"/>
    <w:rsid w:val="00676540"/>
    <w:rsid w:val="00676F9C"/>
    <w:rsid w:val="006774F2"/>
    <w:rsid w:val="00680791"/>
    <w:rsid w:val="006808B7"/>
    <w:rsid w:val="00681974"/>
    <w:rsid w:val="00681C76"/>
    <w:rsid w:val="00681CFB"/>
    <w:rsid w:val="006829BE"/>
    <w:rsid w:val="00682A44"/>
    <w:rsid w:val="00682A85"/>
    <w:rsid w:val="0068376E"/>
    <w:rsid w:val="006851C0"/>
    <w:rsid w:val="00685306"/>
    <w:rsid w:val="00686B33"/>
    <w:rsid w:val="00687059"/>
    <w:rsid w:val="0068714D"/>
    <w:rsid w:val="006871F5"/>
    <w:rsid w:val="00687ADD"/>
    <w:rsid w:val="00690762"/>
    <w:rsid w:val="006912E6"/>
    <w:rsid w:val="0069173B"/>
    <w:rsid w:val="006920E5"/>
    <w:rsid w:val="00692BC7"/>
    <w:rsid w:val="00692C8D"/>
    <w:rsid w:val="00694051"/>
    <w:rsid w:val="0069433B"/>
    <w:rsid w:val="00694657"/>
    <w:rsid w:val="006949EF"/>
    <w:rsid w:val="006957E6"/>
    <w:rsid w:val="00696C0E"/>
    <w:rsid w:val="00696DAC"/>
    <w:rsid w:val="00697131"/>
    <w:rsid w:val="0069727B"/>
    <w:rsid w:val="00697F34"/>
    <w:rsid w:val="006A101A"/>
    <w:rsid w:val="006A2670"/>
    <w:rsid w:val="006A3148"/>
    <w:rsid w:val="006A3579"/>
    <w:rsid w:val="006A3770"/>
    <w:rsid w:val="006A3B95"/>
    <w:rsid w:val="006A3D2F"/>
    <w:rsid w:val="006A641F"/>
    <w:rsid w:val="006A6957"/>
    <w:rsid w:val="006A6CFF"/>
    <w:rsid w:val="006A73FC"/>
    <w:rsid w:val="006B025D"/>
    <w:rsid w:val="006B0BCA"/>
    <w:rsid w:val="006B0F74"/>
    <w:rsid w:val="006B17C2"/>
    <w:rsid w:val="006B193D"/>
    <w:rsid w:val="006B1BAD"/>
    <w:rsid w:val="006B2DB4"/>
    <w:rsid w:val="006B4C6E"/>
    <w:rsid w:val="006B5412"/>
    <w:rsid w:val="006B69B8"/>
    <w:rsid w:val="006C1643"/>
    <w:rsid w:val="006C1D04"/>
    <w:rsid w:val="006C211C"/>
    <w:rsid w:val="006C38D0"/>
    <w:rsid w:val="006C60B7"/>
    <w:rsid w:val="006C6281"/>
    <w:rsid w:val="006C6389"/>
    <w:rsid w:val="006D10A9"/>
    <w:rsid w:val="006D13B4"/>
    <w:rsid w:val="006D19E0"/>
    <w:rsid w:val="006D1AC5"/>
    <w:rsid w:val="006D1E10"/>
    <w:rsid w:val="006D27BE"/>
    <w:rsid w:val="006D2C11"/>
    <w:rsid w:val="006D2F09"/>
    <w:rsid w:val="006D4400"/>
    <w:rsid w:val="006D45F3"/>
    <w:rsid w:val="006D6282"/>
    <w:rsid w:val="006D7641"/>
    <w:rsid w:val="006D7FC1"/>
    <w:rsid w:val="006E0416"/>
    <w:rsid w:val="006E077C"/>
    <w:rsid w:val="006E1318"/>
    <w:rsid w:val="006E23F7"/>
    <w:rsid w:val="006E27D0"/>
    <w:rsid w:val="006E35A0"/>
    <w:rsid w:val="006E3720"/>
    <w:rsid w:val="006E3B2F"/>
    <w:rsid w:val="006E7398"/>
    <w:rsid w:val="006F0058"/>
    <w:rsid w:val="006F07EF"/>
    <w:rsid w:val="006F0AE4"/>
    <w:rsid w:val="006F1165"/>
    <w:rsid w:val="006F133B"/>
    <w:rsid w:val="006F16F5"/>
    <w:rsid w:val="006F1AA0"/>
    <w:rsid w:val="006F3036"/>
    <w:rsid w:val="006F392A"/>
    <w:rsid w:val="006F6659"/>
    <w:rsid w:val="006F79BB"/>
    <w:rsid w:val="007001CE"/>
    <w:rsid w:val="00700470"/>
    <w:rsid w:val="007023FA"/>
    <w:rsid w:val="00703153"/>
    <w:rsid w:val="007031B3"/>
    <w:rsid w:val="007033C0"/>
    <w:rsid w:val="00703D21"/>
    <w:rsid w:val="00704D34"/>
    <w:rsid w:val="00704E98"/>
    <w:rsid w:val="0070521A"/>
    <w:rsid w:val="0070566D"/>
    <w:rsid w:val="00705CC6"/>
    <w:rsid w:val="00706101"/>
    <w:rsid w:val="00710364"/>
    <w:rsid w:val="007107F1"/>
    <w:rsid w:val="007114F3"/>
    <w:rsid w:val="0071288B"/>
    <w:rsid w:val="00713275"/>
    <w:rsid w:val="00713563"/>
    <w:rsid w:val="007135AB"/>
    <w:rsid w:val="00713627"/>
    <w:rsid w:val="00713EB8"/>
    <w:rsid w:val="00714459"/>
    <w:rsid w:val="007144D3"/>
    <w:rsid w:val="00714B4C"/>
    <w:rsid w:val="0071515F"/>
    <w:rsid w:val="00715A61"/>
    <w:rsid w:val="00715CA7"/>
    <w:rsid w:val="007166FF"/>
    <w:rsid w:val="0071701D"/>
    <w:rsid w:val="007200B4"/>
    <w:rsid w:val="007202E7"/>
    <w:rsid w:val="00722C69"/>
    <w:rsid w:val="00722E81"/>
    <w:rsid w:val="007233AA"/>
    <w:rsid w:val="007242B0"/>
    <w:rsid w:val="00724A6C"/>
    <w:rsid w:val="00725431"/>
    <w:rsid w:val="00725AF6"/>
    <w:rsid w:val="007268F5"/>
    <w:rsid w:val="0072797F"/>
    <w:rsid w:val="00731480"/>
    <w:rsid w:val="0073207C"/>
    <w:rsid w:val="00733411"/>
    <w:rsid w:val="00734BA1"/>
    <w:rsid w:val="007362AE"/>
    <w:rsid w:val="00736ACF"/>
    <w:rsid w:val="00740912"/>
    <w:rsid w:val="00740E14"/>
    <w:rsid w:val="0074148F"/>
    <w:rsid w:val="00741E3F"/>
    <w:rsid w:val="0074215F"/>
    <w:rsid w:val="00742675"/>
    <w:rsid w:val="00742DEB"/>
    <w:rsid w:val="007439D0"/>
    <w:rsid w:val="00744D0C"/>
    <w:rsid w:val="0074500C"/>
    <w:rsid w:val="00745650"/>
    <w:rsid w:val="00747328"/>
    <w:rsid w:val="007476EF"/>
    <w:rsid w:val="0075015F"/>
    <w:rsid w:val="00751251"/>
    <w:rsid w:val="007515BA"/>
    <w:rsid w:val="00751C75"/>
    <w:rsid w:val="0075275B"/>
    <w:rsid w:val="00752F5B"/>
    <w:rsid w:val="007530AB"/>
    <w:rsid w:val="0075358F"/>
    <w:rsid w:val="00753977"/>
    <w:rsid w:val="00753983"/>
    <w:rsid w:val="007561A8"/>
    <w:rsid w:val="00756865"/>
    <w:rsid w:val="00756D19"/>
    <w:rsid w:val="00760494"/>
    <w:rsid w:val="00761EBF"/>
    <w:rsid w:val="00763A28"/>
    <w:rsid w:val="0076417B"/>
    <w:rsid w:val="007646B7"/>
    <w:rsid w:val="00765324"/>
    <w:rsid w:val="00767868"/>
    <w:rsid w:val="0077015A"/>
    <w:rsid w:val="00771DA4"/>
    <w:rsid w:val="00772369"/>
    <w:rsid w:val="00772BF6"/>
    <w:rsid w:val="00773567"/>
    <w:rsid w:val="007735C9"/>
    <w:rsid w:val="00773D2D"/>
    <w:rsid w:val="00773D99"/>
    <w:rsid w:val="00773EB4"/>
    <w:rsid w:val="00773F65"/>
    <w:rsid w:val="00773F6A"/>
    <w:rsid w:val="007744CB"/>
    <w:rsid w:val="00775ECE"/>
    <w:rsid w:val="00776127"/>
    <w:rsid w:val="00776386"/>
    <w:rsid w:val="00776970"/>
    <w:rsid w:val="00780272"/>
    <w:rsid w:val="00780A91"/>
    <w:rsid w:val="00781D02"/>
    <w:rsid w:val="00783668"/>
    <w:rsid w:val="00784077"/>
    <w:rsid w:val="0078543F"/>
    <w:rsid w:val="007857D2"/>
    <w:rsid w:val="00787B2A"/>
    <w:rsid w:val="00787C6B"/>
    <w:rsid w:val="00790B99"/>
    <w:rsid w:val="00793C15"/>
    <w:rsid w:val="007959F0"/>
    <w:rsid w:val="00796662"/>
    <w:rsid w:val="007A016B"/>
    <w:rsid w:val="007A020D"/>
    <w:rsid w:val="007A114A"/>
    <w:rsid w:val="007A27CA"/>
    <w:rsid w:val="007A2AEB"/>
    <w:rsid w:val="007A2D08"/>
    <w:rsid w:val="007A4CA3"/>
    <w:rsid w:val="007A52A1"/>
    <w:rsid w:val="007A53BE"/>
    <w:rsid w:val="007A55C3"/>
    <w:rsid w:val="007A5F73"/>
    <w:rsid w:val="007A62FE"/>
    <w:rsid w:val="007A6B5D"/>
    <w:rsid w:val="007A7415"/>
    <w:rsid w:val="007B1638"/>
    <w:rsid w:val="007B22AC"/>
    <w:rsid w:val="007B2739"/>
    <w:rsid w:val="007B30F1"/>
    <w:rsid w:val="007B3E57"/>
    <w:rsid w:val="007B3E9A"/>
    <w:rsid w:val="007B55F1"/>
    <w:rsid w:val="007B55F7"/>
    <w:rsid w:val="007B567D"/>
    <w:rsid w:val="007B67F7"/>
    <w:rsid w:val="007B7397"/>
    <w:rsid w:val="007B7CBF"/>
    <w:rsid w:val="007C0C5D"/>
    <w:rsid w:val="007C0D79"/>
    <w:rsid w:val="007C234C"/>
    <w:rsid w:val="007C31D6"/>
    <w:rsid w:val="007C4096"/>
    <w:rsid w:val="007C4A0F"/>
    <w:rsid w:val="007C55F0"/>
    <w:rsid w:val="007C5913"/>
    <w:rsid w:val="007C5BF4"/>
    <w:rsid w:val="007C62F5"/>
    <w:rsid w:val="007D0577"/>
    <w:rsid w:val="007D0902"/>
    <w:rsid w:val="007D168E"/>
    <w:rsid w:val="007D1ECD"/>
    <w:rsid w:val="007D698D"/>
    <w:rsid w:val="007D6EDF"/>
    <w:rsid w:val="007D7CAB"/>
    <w:rsid w:val="007E18B3"/>
    <w:rsid w:val="007E22D8"/>
    <w:rsid w:val="007E31F9"/>
    <w:rsid w:val="007E3C53"/>
    <w:rsid w:val="007E3FEC"/>
    <w:rsid w:val="007E6091"/>
    <w:rsid w:val="007F03D0"/>
    <w:rsid w:val="007F1FB0"/>
    <w:rsid w:val="007F3147"/>
    <w:rsid w:val="007F3D74"/>
    <w:rsid w:val="007F3E5D"/>
    <w:rsid w:val="007F41F3"/>
    <w:rsid w:val="007F447F"/>
    <w:rsid w:val="007F481C"/>
    <w:rsid w:val="007F4D8A"/>
    <w:rsid w:val="007F5041"/>
    <w:rsid w:val="007F599B"/>
    <w:rsid w:val="007F6A66"/>
    <w:rsid w:val="007F6BE5"/>
    <w:rsid w:val="007F6E47"/>
    <w:rsid w:val="00800257"/>
    <w:rsid w:val="008002FF"/>
    <w:rsid w:val="0080234C"/>
    <w:rsid w:val="0080286B"/>
    <w:rsid w:val="00804C49"/>
    <w:rsid w:val="00805CDA"/>
    <w:rsid w:val="008078D7"/>
    <w:rsid w:val="008079EA"/>
    <w:rsid w:val="00807BDB"/>
    <w:rsid w:val="00807D6A"/>
    <w:rsid w:val="008110C5"/>
    <w:rsid w:val="008116B7"/>
    <w:rsid w:val="00811770"/>
    <w:rsid w:val="008118E0"/>
    <w:rsid w:val="008125E5"/>
    <w:rsid w:val="00813433"/>
    <w:rsid w:val="00814393"/>
    <w:rsid w:val="008143B3"/>
    <w:rsid w:val="00815E7D"/>
    <w:rsid w:val="00816859"/>
    <w:rsid w:val="008176F1"/>
    <w:rsid w:val="00820349"/>
    <w:rsid w:val="008209EA"/>
    <w:rsid w:val="00821F9E"/>
    <w:rsid w:val="008222DB"/>
    <w:rsid w:val="0082319B"/>
    <w:rsid w:val="008237CE"/>
    <w:rsid w:val="00823D99"/>
    <w:rsid w:val="00826624"/>
    <w:rsid w:val="00826865"/>
    <w:rsid w:val="008268B5"/>
    <w:rsid w:val="00826F78"/>
    <w:rsid w:val="00827BF4"/>
    <w:rsid w:val="00827FB7"/>
    <w:rsid w:val="008316B7"/>
    <w:rsid w:val="008329A3"/>
    <w:rsid w:val="008336B3"/>
    <w:rsid w:val="00833D89"/>
    <w:rsid w:val="00835006"/>
    <w:rsid w:val="008352C9"/>
    <w:rsid w:val="00835467"/>
    <w:rsid w:val="008367C3"/>
    <w:rsid w:val="008378A3"/>
    <w:rsid w:val="00840103"/>
    <w:rsid w:val="00840A1B"/>
    <w:rsid w:val="00842F5B"/>
    <w:rsid w:val="00843954"/>
    <w:rsid w:val="00844B64"/>
    <w:rsid w:val="00846EEB"/>
    <w:rsid w:val="008474CE"/>
    <w:rsid w:val="008505D3"/>
    <w:rsid w:val="008514ED"/>
    <w:rsid w:val="00852FE9"/>
    <w:rsid w:val="008534EA"/>
    <w:rsid w:val="00854C3F"/>
    <w:rsid w:val="008551D0"/>
    <w:rsid w:val="00855650"/>
    <w:rsid w:val="00855E2B"/>
    <w:rsid w:val="00857E59"/>
    <w:rsid w:val="00860ADC"/>
    <w:rsid w:val="00860E09"/>
    <w:rsid w:val="00860E45"/>
    <w:rsid w:val="008618D8"/>
    <w:rsid w:val="00862056"/>
    <w:rsid w:val="00863542"/>
    <w:rsid w:val="00864055"/>
    <w:rsid w:val="00864E19"/>
    <w:rsid w:val="00865B75"/>
    <w:rsid w:val="0086611A"/>
    <w:rsid w:val="00870003"/>
    <w:rsid w:val="00870724"/>
    <w:rsid w:val="00870DCE"/>
    <w:rsid w:val="00871E60"/>
    <w:rsid w:val="0087282E"/>
    <w:rsid w:val="008729BD"/>
    <w:rsid w:val="00873666"/>
    <w:rsid w:val="00873B35"/>
    <w:rsid w:val="00873CEC"/>
    <w:rsid w:val="00874333"/>
    <w:rsid w:val="008761A9"/>
    <w:rsid w:val="00876D53"/>
    <w:rsid w:val="008775B1"/>
    <w:rsid w:val="00880241"/>
    <w:rsid w:val="00880A0C"/>
    <w:rsid w:val="00880F35"/>
    <w:rsid w:val="00881CD4"/>
    <w:rsid w:val="00881EE4"/>
    <w:rsid w:val="0088267B"/>
    <w:rsid w:val="00882873"/>
    <w:rsid w:val="008832E5"/>
    <w:rsid w:val="008837DF"/>
    <w:rsid w:val="00883B53"/>
    <w:rsid w:val="00883C94"/>
    <w:rsid w:val="00885957"/>
    <w:rsid w:val="00887227"/>
    <w:rsid w:val="00887C12"/>
    <w:rsid w:val="00891B00"/>
    <w:rsid w:val="00891B18"/>
    <w:rsid w:val="00893148"/>
    <w:rsid w:val="008932CC"/>
    <w:rsid w:val="00893C07"/>
    <w:rsid w:val="008954C3"/>
    <w:rsid w:val="00895562"/>
    <w:rsid w:val="00895698"/>
    <w:rsid w:val="00895CC8"/>
    <w:rsid w:val="00897FF6"/>
    <w:rsid w:val="008A0755"/>
    <w:rsid w:val="008A1CBD"/>
    <w:rsid w:val="008A3249"/>
    <w:rsid w:val="008A4395"/>
    <w:rsid w:val="008A4813"/>
    <w:rsid w:val="008A4A94"/>
    <w:rsid w:val="008A4B5D"/>
    <w:rsid w:val="008A5008"/>
    <w:rsid w:val="008A5A79"/>
    <w:rsid w:val="008A63C0"/>
    <w:rsid w:val="008A653B"/>
    <w:rsid w:val="008A6E07"/>
    <w:rsid w:val="008A71A3"/>
    <w:rsid w:val="008A7FF0"/>
    <w:rsid w:val="008B2C95"/>
    <w:rsid w:val="008B2F74"/>
    <w:rsid w:val="008B4525"/>
    <w:rsid w:val="008B45A3"/>
    <w:rsid w:val="008B4D56"/>
    <w:rsid w:val="008B51EF"/>
    <w:rsid w:val="008B5226"/>
    <w:rsid w:val="008B5470"/>
    <w:rsid w:val="008B5B66"/>
    <w:rsid w:val="008B5C94"/>
    <w:rsid w:val="008B7679"/>
    <w:rsid w:val="008C12B8"/>
    <w:rsid w:val="008C1785"/>
    <w:rsid w:val="008C2A50"/>
    <w:rsid w:val="008C2BF6"/>
    <w:rsid w:val="008C2CB2"/>
    <w:rsid w:val="008C2FAA"/>
    <w:rsid w:val="008C3D3C"/>
    <w:rsid w:val="008C3F73"/>
    <w:rsid w:val="008C42C1"/>
    <w:rsid w:val="008C50BC"/>
    <w:rsid w:val="008C552F"/>
    <w:rsid w:val="008C5910"/>
    <w:rsid w:val="008C75D5"/>
    <w:rsid w:val="008D0002"/>
    <w:rsid w:val="008D412A"/>
    <w:rsid w:val="008D479D"/>
    <w:rsid w:val="008D5CBB"/>
    <w:rsid w:val="008D64E1"/>
    <w:rsid w:val="008D6B8E"/>
    <w:rsid w:val="008D772C"/>
    <w:rsid w:val="008E233E"/>
    <w:rsid w:val="008E255E"/>
    <w:rsid w:val="008E2AB2"/>
    <w:rsid w:val="008E4DAE"/>
    <w:rsid w:val="008E4EC0"/>
    <w:rsid w:val="008E703D"/>
    <w:rsid w:val="008E7A23"/>
    <w:rsid w:val="008F0F73"/>
    <w:rsid w:val="008F0FD2"/>
    <w:rsid w:val="008F16E2"/>
    <w:rsid w:val="008F20E6"/>
    <w:rsid w:val="008F2366"/>
    <w:rsid w:val="008F27B3"/>
    <w:rsid w:val="008F2F83"/>
    <w:rsid w:val="008F3954"/>
    <w:rsid w:val="008F42DE"/>
    <w:rsid w:val="008F469B"/>
    <w:rsid w:val="008F4852"/>
    <w:rsid w:val="008F5495"/>
    <w:rsid w:val="008F5FC9"/>
    <w:rsid w:val="008F61D8"/>
    <w:rsid w:val="008F7771"/>
    <w:rsid w:val="00901719"/>
    <w:rsid w:val="00901B59"/>
    <w:rsid w:val="00903380"/>
    <w:rsid w:val="00903B72"/>
    <w:rsid w:val="009040D1"/>
    <w:rsid w:val="00904F30"/>
    <w:rsid w:val="00905E0A"/>
    <w:rsid w:val="0090637D"/>
    <w:rsid w:val="0091065E"/>
    <w:rsid w:val="009114DD"/>
    <w:rsid w:val="00911904"/>
    <w:rsid w:val="00911AAC"/>
    <w:rsid w:val="00911C46"/>
    <w:rsid w:val="00912014"/>
    <w:rsid w:val="00913964"/>
    <w:rsid w:val="00913C6A"/>
    <w:rsid w:val="009141A2"/>
    <w:rsid w:val="00914869"/>
    <w:rsid w:val="00915F92"/>
    <w:rsid w:val="00916DFF"/>
    <w:rsid w:val="00917517"/>
    <w:rsid w:val="00917E7D"/>
    <w:rsid w:val="00920713"/>
    <w:rsid w:val="00921D02"/>
    <w:rsid w:val="00921EC3"/>
    <w:rsid w:val="0092246B"/>
    <w:rsid w:val="00923FC4"/>
    <w:rsid w:val="00924DC7"/>
    <w:rsid w:val="00924E05"/>
    <w:rsid w:val="0092584F"/>
    <w:rsid w:val="00925968"/>
    <w:rsid w:val="009263E2"/>
    <w:rsid w:val="00926D80"/>
    <w:rsid w:val="0093033B"/>
    <w:rsid w:val="009306A1"/>
    <w:rsid w:val="009307D8"/>
    <w:rsid w:val="0093144B"/>
    <w:rsid w:val="009317F6"/>
    <w:rsid w:val="00931E8C"/>
    <w:rsid w:val="009323F9"/>
    <w:rsid w:val="009325B2"/>
    <w:rsid w:val="00932D9A"/>
    <w:rsid w:val="00933FFC"/>
    <w:rsid w:val="009348F4"/>
    <w:rsid w:val="00934F2B"/>
    <w:rsid w:val="0093584F"/>
    <w:rsid w:val="00936FD4"/>
    <w:rsid w:val="009423A3"/>
    <w:rsid w:val="00942964"/>
    <w:rsid w:val="0094540D"/>
    <w:rsid w:val="00946291"/>
    <w:rsid w:val="00946DC6"/>
    <w:rsid w:val="009478D6"/>
    <w:rsid w:val="009501D9"/>
    <w:rsid w:val="00951214"/>
    <w:rsid w:val="0095137A"/>
    <w:rsid w:val="009518B7"/>
    <w:rsid w:val="00951C7A"/>
    <w:rsid w:val="00951C8B"/>
    <w:rsid w:val="009524AE"/>
    <w:rsid w:val="009528D2"/>
    <w:rsid w:val="009538F1"/>
    <w:rsid w:val="00954118"/>
    <w:rsid w:val="00956109"/>
    <w:rsid w:val="00956274"/>
    <w:rsid w:val="009564A8"/>
    <w:rsid w:val="00957729"/>
    <w:rsid w:val="00957E4C"/>
    <w:rsid w:val="00960928"/>
    <w:rsid w:val="00961305"/>
    <w:rsid w:val="00961446"/>
    <w:rsid w:val="00961D65"/>
    <w:rsid w:val="00962135"/>
    <w:rsid w:val="009666B0"/>
    <w:rsid w:val="0096670B"/>
    <w:rsid w:val="0096789F"/>
    <w:rsid w:val="00970E44"/>
    <w:rsid w:val="00972A27"/>
    <w:rsid w:val="00972CA4"/>
    <w:rsid w:val="00972CB2"/>
    <w:rsid w:val="00972D7A"/>
    <w:rsid w:val="00974EA5"/>
    <w:rsid w:val="00975164"/>
    <w:rsid w:val="009762CB"/>
    <w:rsid w:val="0097686E"/>
    <w:rsid w:val="00976D2E"/>
    <w:rsid w:val="00977039"/>
    <w:rsid w:val="00977BD6"/>
    <w:rsid w:val="00977FCA"/>
    <w:rsid w:val="00980836"/>
    <w:rsid w:val="00980F1B"/>
    <w:rsid w:val="00982925"/>
    <w:rsid w:val="00983ADA"/>
    <w:rsid w:val="009840D6"/>
    <w:rsid w:val="00984A95"/>
    <w:rsid w:val="00985532"/>
    <w:rsid w:val="00985611"/>
    <w:rsid w:val="00986C5A"/>
    <w:rsid w:val="00987F8B"/>
    <w:rsid w:val="009902F2"/>
    <w:rsid w:val="00991144"/>
    <w:rsid w:val="00991535"/>
    <w:rsid w:val="00991782"/>
    <w:rsid w:val="00991DD2"/>
    <w:rsid w:val="009921D5"/>
    <w:rsid w:val="0099389D"/>
    <w:rsid w:val="00993C47"/>
    <w:rsid w:val="00993CD3"/>
    <w:rsid w:val="009942D5"/>
    <w:rsid w:val="009943C0"/>
    <w:rsid w:val="009944EA"/>
    <w:rsid w:val="00995895"/>
    <w:rsid w:val="00995D66"/>
    <w:rsid w:val="00996434"/>
    <w:rsid w:val="00996C57"/>
    <w:rsid w:val="009A0315"/>
    <w:rsid w:val="009A1723"/>
    <w:rsid w:val="009A1B67"/>
    <w:rsid w:val="009A1DAA"/>
    <w:rsid w:val="009A20BD"/>
    <w:rsid w:val="009A2F64"/>
    <w:rsid w:val="009A4425"/>
    <w:rsid w:val="009A7F45"/>
    <w:rsid w:val="009B1A3D"/>
    <w:rsid w:val="009B2B1A"/>
    <w:rsid w:val="009B2BAE"/>
    <w:rsid w:val="009B30A8"/>
    <w:rsid w:val="009B451A"/>
    <w:rsid w:val="009B4535"/>
    <w:rsid w:val="009B529A"/>
    <w:rsid w:val="009B531E"/>
    <w:rsid w:val="009B705E"/>
    <w:rsid w:val="009B76BE"/>
    <w:rsid w:val="009C039E"/>
    <w:rsid w:val="009C0A35"/>
    <w:rsid w:val="009C158B"/>
    <w:rsid w:val="009C18A3"/>
    <w:rsid w:val="009C1A73"/>
    <w:rsid w:val="009C2223"/>
    <w:rsid w:val="009C23E1"/>
    <w:rsid w:val="009C285D"/>
    <w:rsid w:val="009C2C28"/>
    <w:rsid w:val="009C2F2C"/>
    <w:rsid w:val="009C3391"/>
    <w:rsid w:val="009C5C91"/>
    <w:rsid w:val="009C7CA4"/>
    <w:rsid w:val="009D001E"/>
    <w:rsid w:val="009D0490"/>
    <w:rsid w:val="009D100A"/>
    <w:rsid w:val="009D2177"/>
    <w:rsid w:val="009D25ED"/>
    <w:rsid w:val="009D5406"/>
    <w:rsid w:val="009D549B"/>
    <w:rsid w:val="009D70D4"/>
    <w:rsid w:val="009D7B32"/>
    <w:rsid w:val="009E0B75"/>
    <w:rsid w:val="009E2056"/>
    <w:rsid w:val="009E262B"/>
    <w:rsid w:val="009E299E"/>
    <w:rsid w:val="009E2BF7"/>
    <w:rsid w:val="009E2F15"/>
    <w:rsid w:val="009E2FD4"/>
    <w:rsid w:val="009E3F38"/>
    <w:rsid w:val="009E75F0"/>
    <w:rsid w:val="009F00E1"/>
    <w:rsid w:val="009F05F5"/>
    <w:rsid w:val="009F0681"/>
    <w:rsid w:val="009F0E69"/>
    <w:rsid w:val="009F2992"/>
    <w:rsid w:val="009F2CD6"/>
    <w:rsid w:val="009F5E49"/>
    <w:rsid w:val="009F61DC"/>
    <w:rsid w:val="009F6346"/>
    <w:rsid w:val="009F65EA"/>
    <w:rsid w:val="009F748E"/>
    <w:rsid w:val="00A0004B"/>
    <w:rsid w:val="00A01830"/>
    <w:rsid w:val="00A01A05"/>
    <w:rsid w:val="00A01D12"/>
    <w:rsid w:val="00A02A41"/>
    <w:rsid w:val="00A0431E"/>
    <w:rsid w:val="00A04336"/>
    <w:rsid w:val="00A05400"/>
    <w:rsid w:val="00A0558A"/>
    <w:rsid w:val="00A06768"/>
    <w:rsid w:val="00A06972"/>
    <w:rsid w:val="00A074C3"/>
    <w:rsid w:val="00A1050E"/>
    <w:rsid w:val="00A10BD2"/>
    <w:rsid w:val="00A118D0"/>
    <w:rsid w:val="00A12C97"/>
    <w:rsid w:val="00A13539"/>
    <w:rsid w:val="00A13C77"/>
    <w:rsid w:val="00A141CF"/>
    <w:rsid w:val="00A145A0"/>
    <w:rsid w:val="00A156E7"/>
    <w:rsid w:val="00A15C82"/>
    <w:rsid w:val="00A15F1C"/>
    <w:rsid w:val="00A17176"/>
    <w:rsid w:val="00A17859"/>
    <w:rsid w:val="00A20033"/>
    <w:rsid w:val="00A2034E"/>
    <w:rsid w:val="00A219F5"/>
    <w:rsid w:val="00A21EE5"/>
    <w:rsid w:val="00A24773"/>
    <w:rsid w:val="00A25227"/>
    <w:rsid w:val="00A2549E"/>
    <w:rsid w:val="00A2606E"/>
    <w:rsid w:val="00A26E45"/>
    <w:rsid w:val="00A27975"/>
    <w:rsid w:val="00A27ACB"/>
    <w:rsid w:val="00A27D92"/>
    <w:rsid w:val="00A30449"/>
    <w:rsid w:val="00A31247"/>
    <w:rsid w:val="00A32487"/>
    <w:rsid w:val="00A3322B"/>
    <w:rsid w:val="00A3414F"/>
    <w:rsid w:val="00A34C5D"/>
    <w:rsid w:val="00A35C10"/>
    <w:rsid w:val="00A36884"/>
    <w:rsid w:val="00A37053"/>
    <w:rsid w:val="00A37B77"/>
    <w:rsid w:val="00A37C0E"/>
    <w:rsid w:val="00A41AD3"/>
    <w:rsid w:val="00A41B72"/>
    <w:rsid w:val="00A41BAA"/>
    <w:rsid w:val="00A41D8B"/>
    <w:rsid w:val="00A42513"/>
    <w:rsid w:val="00A43287"/>
    <w:rsid w:val="00A44891"/>
    <w:rsid w:val="00A448D1"/>
    <w:rsid w:val="00A45825"/>
    <w:rsid w:val="00A45D07"/>
    <w:rsid w:val="00A509B2"/>
    <w:rsid w:val="00A50D2C"/>
    <w:rsid w:val="00A5158B"/>
    <w:rsid w:val="00A5247C"/>
    <w:rsid w:val="00A532A3"/>
    <w:rsid w:val="00A54B12"/>
    <w:rsid w:val="00A55901"/>
    <w:rsid w:val="00A55BB3"/>
    <w:rsid w:val="00A57472"/>
    <w:rsid w:val="00A57AF0"/>
    <w:rsid w:val="00A61326"/>
    <w:rsid w:val="00A61DDF"/>
    <w:rsid w:val="00A625DC"/>
    <w:rsid w:val="00A63332"/>
    <w:rsid w:val="00A63ECC"/>
    <w:rsid w:val="00A640AF"/>
    <w:rsid w:val="00A663E7"/>
    <w:rsid w:val="00A66955"/>
    <w:rsid w:val="00A6708E"/>
    <w:rsid w:val="00A675E2"/>
    <w:rsid w:val="00A67876"/>
    <w:rsid w:val="00A706FD"/>
    <w:rsid w:val="00A70798"/>
    <w:rsid w:val="00A72610"/>
    <w:rsid w:val="00A72B8F"/>
    <w:rsid w:val="00A734A6"/>
    <w:rsid w:val="00A75912"/>
    <w:rsid w:val="00A77B04"/>
    <w:rsid w:val="00A80D46"/>
    <w:rsid w:val="00A814F6"/>
    <w:rsid w:val="00A81BA0"/>
    <w:rsid w:val="00A82D98"/>
    <w:rsid w:val="00A83182"/>
    <w:rsid w:val="00A833CA"/>
    <w:rsid w:val="00A83555"/>
    <w:rsid w:val="00A8548C"/>
    <w:rsid w:val="00A8568A"/>
    <w:rsid w:val="00A85B38"/>
    <w:rsid w:val="00A86091"/>
    <w:rsid w:val="00A875CF"/>
    <w:rsid w:val="00A87731"/>
    <w:rsid w:val="00A91C35"/>
    <w:rsid w:val="00A93241"/>
    <w:rsid w:val="00A94FAF"/>
    <w:rsid w:val="00A973D2"/>
    <w:rsid w:val="00A97602"/>
    <w:rsid w:val="00AA11BD"/>
    <w:rsid w:val="00AA3CE3"/>
    <w:rsid w:val="00AA441F"/>
    <w:rsid w:val="00AA4D7D"/>
    <w:rsid w:val="00AA534F"/>
    <w:rsid w:val="00AA5F24"/>
    <w:rsid w:val="00AA7087"/>
    <w:rsid w:val="00AA7146"/>
    <w:rsid w:val="00AA7E26"/>
    <w:rsid w:val="00AB0043"/>
    <w:rsid w:val="00AB0EDC"/>
    <w:rsid w:val="00AB1EAD"/>
    <w:rsid w:val="00AB3725"/>
    <w:rsid w:val="00AB42A0"/>
    <w:rsid w:val="00AB530A"/>
    <w:rsid w:val="00AB62CE"/>
    <w:rsid w:val="00AB66B5"/>
    <w:rsid w:val="00AC0BAA"/>
    <w:rsid w:val="00AC24A3"/>
    <w:rsid w:val="00AC2C1A"/>
    <w:rsid w:val="00AC2FF9"/>
    <w:rsid w:val="00AC4DDA"/>
    <w:rsid w:val="00AC4EB6"/>
    <w:rsid w:val="00AC5A5B"/>
    <w:rsid w:val="00AD0EB0"/>
    <w:rsid w:val="00AD11EE"/>
    <w:rsid w:val="00AD17BF"/>
    <w:rsid w:val="00AD1CCB"/>
    <w:rsid w:val="00AD2293"/>
    <w:rsid w:val="00AD428C"/>
    <w:rsid w:val="00AD4EE4"/>
    <w:rsid w:val="00AD6939"/>
    <w:rsid w:val="00AE1057"/>
    <w:rsid w:val="00AE195E"/>
    <w:rsid w:val="00AE1EA4"/>
    <w:rsid w:val="00AE32EE"/>
    <w:rsid w:val="00AE37A4"/>
    <w:rsid w:val="00AE47C0"/>
    <w:rsid w:val="00AE6149"/>
    <w:rsid w:val="00AF02AB"/>
    <w:rsid w:val="00AF055C"/>
    <w:rsid w:val="00AF0573"/>
    <w:rsid w:val="00AF0BA6"/>
    <w:rsid w:val="00AF2A2B"/>
    <w:rsid w:val="00AF4305"/>
    <w:rsid w:val="00AF464A"/>
    <w:rsid w:val="00AF51D6"/>
    <w:rsid w:val="00AF6351"/>
    <w:rsid w:val="00AF63D0"/>
    <w:rsid w:val="00AF6D07"/>
    <w:rsid w:val="00AF728E"/>
    <w:rsid w:val="00AF7705"/>
    <w:rsid w:val="00B0028A"/>
    <w:rsid w:val="00B00AC2"/>
    <w:rsid w:val="00B00D13"/>
    <w:rsid w:val="00B0164F"/>
    <w:rsid w:val="00B044A0"/>
    <w:rsid w:val="00B046E3"/>
    <w:rsid w:val="00B048DD"/>
    <w:rsid w:val="00B04BDD"/>
    <w:rsid w:val="00B057B9"/>
    <w:rsid w:val="00B05AAE"/>
    <w:rsid w:val="00B0653E"/>
    <w:rsid w:val="00B0661A"/>
    <w:rsid w:val="00B068F2"/>
    <w:rsid w:val="00B07085"/>
    <w:rsid w:val="00B076AB"/>
    <w:rsid w:val="00B07899"/>
    <w:rsid w:val="00B10FC4"/>
    <w:rsid w:val="00B13F14"/>
    <w:rsid w:val="00B14FBD"/>
    <w:rsid w:val="00B1566A"/>
    <w:rsid w:val="00B15800"/>
    <w:rsid w:val="00B15DCA"/>
    <w:rsid w:val="00B16182"/>
    <w:rsid w:val="00B168DF"/>
    <w:rsid w:val="00B209CA"/>
    <w:rsid w:val="00B20CBE"/>
    <w:rsid w:val="00B21A4F"/>
    <w:rsid w:val="00B2236D"/>
    <w:rsid w:val="00B23FF2"/>
    <w:rsid w:val="00B250AA"/>
    <w:rsid w:val="00B2559C"/>
    <w:rsid w:val="00B2584A"/>
    <w:rsid w:val="00B26882"/>
    <w:rsid w:val="00B26BAB"/>
    <w:rsid w:val="00B27015"/>
    <w:rsid w:val="00B277FE"/>
    <w:rsid w:val="00B306A2"/>
    <w:rsid w:val="00B30B1E"/>
    <w:rsid w:val="00B31BF6"/>
    <w:rsid w:val="00B32389"/>
    <w:rsid w:val="00B325C6"/>
    <w:rsid w:val="00B33FE9"/>
    <w:rsid w:val="00B34D50"/>
    <w:rsid w:val="00B35455"/>
    <w:rsid w:val="00B36534"/>
    <w:rsid w:val="00B36E87"/>
    <w:rsid w:val="00B37A13"/>
    <w:rsid w:val="00B400E1"/>
    <w:rsid w:val="00B4062A"/>
    <w:rsid w:val="00B4064B"/>
    <w:rsid w:val="00B41182"/>
    <w:rsid w:val="00B425C3"/>
    <w:rsid w:val="00B42F21"/>
    <w:rsid w:val="00B44D2F"/>
    <w:rsid w:val="00B4541E"/>
    <w:rsid w:val="00B4548A"/>
    <w:rsid w:val="00B46A5E"/>
    <w:rsid w:val="00B46DD6"/>
    <w:rsid w:val="00B47A7B"/>
    <w:rsid w:val="00B50026"/>
    <w:rsid w:val="00B5011D"/>
    <w:rsid w:val="00B50532"/>
    <w:rsid w:val="00B505F6"/>
    <w:rsid w:val="00B519E7"/>
    <w:rsid w:val="00B51AE4"/>
    <w:rsid w:val="00B52121"/>
    <w:rsid w:val="00B52D54"/>
    <w:rsid w:val="00B532DD"/>
    <w:rsid w:val="00B539ED"/>
    <w:rsid w:val="00B53F2B"/>
    <w:rsid w:val="00B54EA8"/>
    <w:rsid w:val="00B559C9"/>
    <w:rsid w:val="00B5653E"/>
    <w:rsid w:val="00B57BC3"/>
    <w:rsid w:val="00B6001F"/>
    <w:rsid w:val="00B62154"/>
    <w:rsid w:val="00B62A78"/>
    <w:rsid w:val="00B63F93"/>
    <w:rsid w:val="00B642A4"/>
    <w:rsid w:val="00B645E2"/>
    <w:rsid w:val="00B67DC8"/>
    <w:rsid w:val="00B70EA7"/>
    <w:rsid w:val="00B719BE"/>
    <w:rsid w:val="00B71A16"/>
    <w:rsid w:val="00B71E85"/>
    <w:rsid w:val="00B72015"/>
    <w:rsid w:val="00B7202D"/>
    <w:rsid w:val="00B72254"/>
    <w:rsid w:val="00B731DF"/>
    <w:rsid w:val="00B73DFD"/>
    <w:rsid w:val="00B74060"/>
    <w:rsid w:val="00B7461D"/>
    <w:rsid w:val="00B74793"/>
    <w:rsid w:val="00B748B6"/>
    <w:rsid w:val="00B766AD"/>
    <w:rsid w:val="00B76C6A"/>
    <w:rsid w:val="00B8011F"/>
    <w:rsid w:val="00B81441"/>
    <w:rsid w:val="00B8150F"/>
    <w:rsid w:val="00B81551"/>
    <w:rsid w:val="00B81DA3"/>
    <w:rsid w:val="00B81E09"/>
    <w:rsid w:val="00B825A4"/>
    <w:rsid w:val="00B831F3"/>
    <w:rsid w:val="00B84720"/>
    <w:rsid w:val="00B84B88"/>
    <w:rsid w:val="00B84BCE"/>
    <w:rsid w:val="00B85DD8"/>
    <w:rsid w:val="00B861D8"/>
    <w:rsid w:val="00B864D9"/>
    <w:rsid w:val="00B86EE0"/>
    <w:rsid w:val="00B87C80"/>
    <w:rsid w:val="00B9327D"/>
    <w:rsid w:val="00B935EF"/>
    <w:rsid w:val="00B939BB"/>
    <w:rsid w:val="00B93F86"/>
    <w:rsid w:val="00B94C02"/>
    <w:rsid w:val="00B94CC3"/>
    <w:rsid w:val="00B95042"/>
    <w:rsid w:val="00B964A2"/>
    <w:rsid w:val="00BA0A67"/>
    <w:rsid w:val="00BA13B5"/>
    <w:rsid w:val="00BA2BBD"/>
    <w:rsid w:val="00BA2C95"/>
    <w:rsid w:val="00BA3628"/>
    <w:rsid w:val="00BA381D"/>
    <w:rsid w:val="00BA56E1"/>
    <w:rsid w:val="00BA56F4"/>
    <w:rsid w:val="00BA613B"/>
    <w:rsid w:val="00BA652F"/>
    <w:rsid w:val="00BA6E53"/>
    <w:rsid w:val="00BB1DFB"/>
    <w:rsid w:val="00BB1F63"/>
    <w:rsid w:val="00BB2D98"/>
    <w:rsid w:val="00BB676F"/>
    <w:rsid w:val="00BB6A4D"/>
    <w:rsid w:val="00BB7759"/>
    <w:rsid w:val="00BB795B"/>
    <w:rsid w:val="00BB7A2F"/>
    <w:rsid w:val="00BC07CB"/>
    <w:rsid w:val="00BC0E9F"/>
    <w:rsid w:val="00BC0FE8"/>
    <w:rsid w:val="00BC1ACA"/>
    <w:rsid w:val="00BC2E3C"/>
    <w:rsid w:val="00BC3850"/>
    <w:rsid w:val="00BC422C"/>
    <w:rsid w:val="00BC44C8"/>
    <w:rsid w:val="00BC4920"/>
    <w:rsid w:val="00BC55A7"/>
    <w:rsid w:val="00BC580E"/>
    <w:rsid w:val="00BC5E68"/>
    <w:rsid w:val="00BD04F7"/>
    <w:rsid w:val="00BD2ADC"/>
    <w:rsid w:val="00BD2F7C"/>
    <w:rsid w:val="00BD3B2B"/>
    <w:rsid w:val="00BD4996"/>
    <w:rsid w:val="00BD5601"/>
    <w:rsid w:val="00BD7B60"/>
    <w:rsid w:val="00BE17A4"/>
    <w:rsid w:val="00BE17CE"/>
    <w:rsid w:val="00BE1FE7"/>
    <w:rsid w:val="00BE218C"/>
    <w:rsid w:val="00BE22D8"/>
    <w:rsid w:val="00BE2675"/>
    <w:rsid w:val="00BE2B60"/>
    <w:rsid w:val="00BE2D0A"/>
    <w:rsid w:val="00BE2EB6"/>
    <w:rsid w:val="00BE32EF"/>
    <w:rsid w:val="00BE34CA"/>
    <w:rsid w:val="00BE4BC0"/>
    <w:rsid w:val="00BE4C5F"/>
    <w:rsid w:val="00BE687B"/>
    <w:rsid w:val="00BE6F12"/>
    <w:rsid w:val="00BF0DC8"/>
    <w:rsid w:val="00BF123C"/>
    <w:rsid w:val="00BF16F4"/>
    <w:rsid w:val="00BF3432"/>
    <w:rsid w:val="00BF3EC8"/>
    <w:rsid w:val="00BF3F24"/>
    <w:rsid w:val="00BF5490"/>
    <w:rsid w:val="00BF5757"/>
    <w:rsid w:val="00BF7883"/>
    <w:rsid w:val="00BF7C99"/>
    <w:rsid w:val="00C001B4"/>
    <w:rsid w:val="00C0103F"/>
    <w:rsid w:val="00C01106"/>
    <w:rsid w:val="00C01F25"/>
    <w:rsid w:val="00C02574"/>
    <w:rsid w:val="00C0314E"/>
    <w:rsid w:val="00C03F1F"/>
    <w:rsid w:val="00C05A29"/>
    <w:rsid w:val="00C05E28"/>
    <w:rsid w:val="00C06AA6"/>
    <w:rsid w:val="00C07661"/>
    <w:rsid w:val="00C108C1"/>
    <w:rsid w:val="00C12F5B"/>
    <w:rsid w:val="00C15275"/>
    <w:rsid w:val="00C15549"/>
    <w:rsid w:val="00C1581C"/>
    <w:rsid w:val="00C159F7"/>
    <w:rsid w:val="00C15D7D"/>
    <w:rsid w:val="00C16C58"/>
    <w:rsid w:val="00C17B86"/>
    <w:rsid w:val="00C17C52"/>
    <w:rsid w:val="00C20602"/>
    <w:rsid w:val="00C206BE"/>
    <w:rsid w:val="00C2218E"/>
    <w:rsid w:val="00C2246F"/>
    <w:rsid w:val="00C23D55"/>
    <w:rsid w:val="00C2453F"/>
    <w:rsid w:val="00C25639"/>
    <w:rsid w:val="00C25F4A"/>
    <w:rsid w:val="00C27622"/>
    <w:rsid w:val="00C2768D"/>
    <w:rsid w:val="00C278F8"/>
    <w:rsid w:val="00C27995"/>
    <w:rsid w:val="00C27CB5"/>
    <w:rsid w:val="00C27DB1"/>
    <w:rsid w:val="00C31BAF"/>
    <w:rsid w:val="00C31CEC"/>
    <w:rsid w:val="00C31D45"/>
    <w:rsid w:val="00C31FD2"/>
    <w:rsid w:val="00C3220C"/>
    <w:rsid w:val="00C323C5"/>
    <w:rsid w:val="00C3258A"/>
    <w:rsid w:val="00C34A85"/>
    <w:rsid w:val="00C34CF2"/>
    <w:rsid w:val="00C34E31"/>
    <w:rsid w:val="00C35042"/>
    <w:rsid w:val="00C35324"/>
    <w:rsid w:val="00C36A5D"/>
    <w:rsid w:val="00C37EC0"/>
    <w:rsid w:val="00C37ED7"/>
    <w:rsid w:val="00C41050"/>
    <w:rsid w:val="00C41861"/>
    <w:rsid w:val="00C41A24"/>
    <w:rsid w:val="00C41ECE"/>
    <w:rsid w:val="00C42349"/>
    <w:rsid w:val="00C44DFF"/>
    <w:rsid w:val="00C50594"/>
    <w:rsid w:val="00C50CAB"/>
    <w:rsid w:val="00C52109"/>
    <w:rsid w:val="00C53AD8"/>
    <w:rsid w:val="00C542A5"/>
    <w:rsid w:val="00C54C09"/>
    <w:rsid w:val="00C5543E"/>
    <w:rsid w:val="00C561A2"/>
    <w:rsid w:val="00C5686F"/>
    <w:rsid w:val="00C61C0D"/>
    <w:rsid w:val="00C61C67"/>
    <w:rsid w:val="00C621E5"/>
    <w:rsid w:val="00C625C0"/>
    <w:rsid w:val="00C65497"/>
    <w:rsid w:val="00C6587A"/>
    <w:rsid w:val="00C66206"/>
    <w:rsid w:val="00C66C59"/>
    <w:rsid w:val="00C67A13"/>
    <w:rsid w:val="00C67AF4"/>
    <w:rsid w:val="00C67FF4"/>
    <w:rsid w:val="00C704EE"/>
    <w:rsid w:val="00C70688"/>
    <w:rsid w:val="00C73F33"/>
    <w:rsid w:val="00C75982"/>
    <w:rsid w:val="00C75C9B"/>
    <w:rsid w:val="00C766CA"/>
    <w:rsid w:val="00C76ACD"/>
    <w:rsid w:val="00C77139"/>
    <w:rsid w:val="00C771CA"/>
    <w:rsid w:val="00C7741D"/>
    <w:rsid w:val="00C77599"/>
    <w:rsid w:val="00C813BD"/>
    <w:rsid w:val="00C81A71"/>
    <w:rsid w:val="00C82EBF"/>
    <w:rsid w:val="00C82FED"/>
    <w:rsid w:val="00C8328A"/>
    <w:rsid w:val="00C8400C"/>
    <w:rsid w:val="00C84594"/>
    <w:rsid w:val="00C8538F"/>
    <w:rsid w:val="00C8634E"/>
    <w:rsid w:val="00C86962"/>
    <w:rsid w:val="00C8732A"/>
    <w:rsid w:val="00C90ACB"/>
    <w:rsid w:val="00C90D77"/>
    <w:rsid w:val="00C91383"/>
    <w:rsid w:val="00C9144B"/>
    <w:rsid w:val="00C9163F"/>
    <w:rsid w:val="00C91F6B"/>
    <w:rsid w:val="00C94766"/>
    <w:rsid w:val="00C95B81"/>
    <w:rsid w:val="00C95E9C"/>
    <w:rsid w:val="00C96C7D"/>
    <w:rsid w:val="00C96F35"/>
    <w:rsid w:val="00C971CF"/>
    <w:rsid w:val="00C97B80"/>
    <w:rsid w:val="00C97DB0"/>
    <w:rsid w:val="00CA0281"/>
    <w:rsid w:val="00CA046E"/>
    <w:rsid w:val="00CA0752"/>
    <w:rsid w:val="00CA0BD4"/>
    <w:rsid w:val="00CA25D1"/>
    <w:rsid w:val="00CA3094"/>
    <w:rsid w:val="00CA30F0"/>
    <w:rsid w:val="00CA3CD5"/>
    <w:rsid w:val="00CA3EF4"/>
    <w:rsid w:val="00CA4B4B"/>
    <w:rsid w:val="00CA54C8"/>
    <w:rsid w:val="00CA65DD"/>
    <w:rsid w:val="00CA69A6"/>
    <w:rsid w:val="00CA6A36"/>
    <w:rsid w:val="00CA743B"/>
    <w:rsid w:val="00CB12C7"/>
    <w:rsid w:val="00CB299C"/>
    <w:rsid w:val="00CB539D"/>
    <w:rsid w:val="00CB7B25"/>
    <w:rsid w:val="00CB7F0E"/>
    <w:rsid w:val="00CC1409"/>
    <w:rsid w:val="00CC27E6"/>
    <w:rsid w:val="00CC411B"/>
    <w:rsid w:val="00CC4611"/>
    <w:rsid w:val="00CC4DA3"/>
    <w:rsid w:val="00CC65D0"/>
    <w:rsid w:val="00CC69AA"/>
    <w:rsid w:val="00CC7F4B"/>
    <w:rsid w:val="00CD0E6A"/>
    <w:rsid w:val="00CD1368"/>
    <w:rsid w:val="00CD2F6A"/>
    <w:rsid w:val="00CD399A"/>
    <w:rsid w:val="00CD533C"/>
    <w:rsid w:val="00CD544A"/>
    <w:rsid w:val="00CD5860"/>
    <w:rsid w:val="00CD5D69"/>
    <w:rsid w:val="00CD5EED"/>
    <w:rsid w:val="00CD64FA"/>
    <w:rsid w:val="00CD663A"/>
    <w:rsid w:val="00CD6D6C"/>
    <w:rsid w:val="00CD6DA9"/>
    <w:rsid w:val="00CD6E4C"/>
    <w:rsid w:val="00CD7564"/>
    <w:rsid w:val="00CD7AC2"/>
    <w:rsid w:val="00CE0D29"/>
    <w:rsid w:val="00CE1184"/>
    <w:rsid w:val="00CE130B"/>
    <w:rsid w:val="00CE3049"/>
    <w:rsid w:val="00CE3FF3"/>
    <w:rsid w:val="00CE5ADF"/>
    <w:rsid w:val="00CE6FE2"/>
    <w:rsid w:val="00CE72BC"/>
    <w:rsid w:val="00CE7B6E"/>
    <w:rsid w:val="00CF12A3"/>
    <w:rsid w:val="00CF214E"/>
    <w:rsid w:val="00CF26DB"/>
    <w:rsid w:val="00CF27F8"/>
    <w:rsid w:val="00CF3B4D"/>
    <w:rsid w:val="00CF6061"/>
    <w:rsid w:val="00D0028E"/>
    <w:rsid w:val="00D01CEF"/>
    <w:rsid w:val="00D01D4A"/>
    <w:rsid w:val="00D01EDB"/>
    <w:rsid w:val="00D01F37"/>
    <w:rsid w:val="00D025DD"/>
    <w:rsid w:val="00D02D2A"/>
    <w:rsid w:val="00D04336"/>
    <w:rsid w:val="00D04BB2"/>
    <w:rsid w:val="00D04DB8"/>
    <w:rsid w:val="00D05349"/>
    <w:rsid w:val="00D058A1"/>
    <w:rsid w:val="00D05E78"/>
    <w:rsid w:val="00D06660"/>
    <w:rsid w:val="00D07045"/>
    <w:rsid w:val="00D079B3"/>
    <w:rsid w:val="00D10797"/>
    <w:rsid w:val="00D1151E"/>
    <w:rsid w:val="00D119B6"/>
    <w:rsid w:val="00D14A03"/>
    <w:rsid w:val="00D14A07"/>
    <w:rsid w:val="00D14B86"/>
    <w:rsid w:val="00D153E4"/>
    <w:rsid w:val="00D16EC4"/>
    <w:rsid w:val="00D17C03"/>
    <w:rsid w:val="00D202AD"/>
    <w:rsid w:val="00D20E3A"/>
    <w:rsid w:val="00D21107"/>
    <w:rsid w:val="00D2143B"/>
    <w:rsid w:val="00D22667"/>
    <w:rsid w:val="00D238A4"/>
    <w:rsid w:val="00D2455F"/>
    <w:rsid w:val="00D25388"/>
    <w:rsid w:val="00D313ED"/>
    <w:rsid w:val="00D318E6"/>
    <w:rsid w:val="00D31D47"/>
    <w:rsid w:val="00D32B01"/>
    <w:rsid w:val="00D33D1B"/>
    <w:rsid w:val="00D34102"/>
    <w:rsid w:val="00D347D2"/>
    <w:rsid w:val="00D35013"/>
    <w:rsid w:val="00D3584B"/>
    <w:rsid w:val="00D373C5"/>
    <w:rsid w:val="00D37F98"/>
    <w:rsid w:val="00D4000A"/>
    <w:rsid w:val="00D4117F"/>
    <w:rsid w:val="00D4180E"/>
    <w:rsid w:val="00D4491F"/>
    <w:rsid w:val="00D454E8"/>
    <w:rsid w:val="00D45550"/>
    <w:rsid w:val="00D45771"/>
    <w:rsid w:val="00D45C56"/>
    <w:rsid w:val="00D464D0"/>
    <w:rsid w:val="00D46EB9"/>
    <w:rsid w:val="00D4774C"/>
    <w:rsid w:val="00D519DD"/>
    <w:rsid w:val="00D521F8"/>
    <w:rsid w:val="00D52335"/>
    <w:rsid w:val="00D52AC3"/>
    <w:rsid w:val="00D53D5E"/>
    <w:rsid w:val="00D54ACA"/>
    <w:rsid w:val="00D55570"/>
    <w:rsid w:val="00D55AF1"/>
    <w:rsid w:val="00D57294"/>
    <w:rsid w:val="00D57A9E"/>
    <w:rsid w:val="00D6114F"/>
    <w:rsid w:val="00D62289"/>
    <w:rsid w:val="00D62EE5"/>
    <w:rsid w:val="00D633C3"/>
    <w:rsid w:val="00D64CB7"/>
    <w:rsid w:val="00D6575D"/>
    <w:rsid w:val="00D65E18"/>
    <w:rsid w:val="00D663CA"/>
    <w:rsid w:val="00D66BEB"/>
    <w:rsid w:val="00D6708A"/>
    <w:rsid w:val="00D67350"/>
    <w:rsid w:val="00D67FA5"/>
    <w:rsid w:val="00D70758"/>
    <w:rsid w:val="00D70A1A"/>
    <w:rsid w:val="00D715BB"/>
    <w:rsid w:val="00D72BDC"/>
    <w:rsid w:val="00D73492"/>
    <w:rsid w:val="00D740DA"/>
    <w:rsid w:val="00D7414E"/>
    <w:rsid w:val="00D75161"/>
    <w:rsid w:val="00D7526F"/>
    <w:rsid w:val="00D7613C"/>
    <w:rsid w:val="00D7628C"/>
    <w:rsid w:val="00D763CC"/>
    <w:rsid w:val="00D76C8A"/>
    <w:rsid w:val="00D77281"/>
    <w:rsid w:val="00D77846"/>
    <w:rsid w:val="00D81779"/>
    <w:rsid w:val="00D81AC2"/>
    <w:rsid w:val="00D82A0A"/>
    <w:rsid w:val="00D83E68"/>
    <w:rsid w:val="00D84779"/>
    <w:rsid w:val="00D84C67"/>
    <w:rsid w:val="00D86246"/>
    <w:rsid w:val="00D86F8E"/>
    <w:rsid w:val="00D878A3"/>
    <w:rsid w:val="00D87B01"/>
    <w:rsid w:val="00D87B4A"/>
    <w:rsid w:val="00D9058E"/>
    <w:rsid w:val="00D909D2"/>
    <w:rsid w:val="00D90B78"/>
    <w:rsid w:val="00D90F78"/>
    <w:rsid w:val="00D912FA"/>
    <w:rsid w:val="00D9187C"/>
    <w:rsid w:val="00D9265B"/>
    <w:rsid w:val="00D92C9A"/>
    <w:rsid w:val="00D93759"/>
    <w:rsid w:val="00D94123"/>
    <w:rsid w:val="00D94539"/>
    <w:rsid w:val="00D94BFB"/>
    <w:rsid w:val="00D952D2"/>
    <w:rsid w:val="00D95A10"/>
    <w:rsid w:val="00D9666A"/>
    <w:rsid w:val="00D96CF4"/>
    <w:rsid w:val="00D975DE"/>
    <w:rsid w:val="00D979B5"/>
    <w:rsid w:val="00D97DEB"/>
    <w:rsid w:val="00DA081E"/>
    <w:rsid w:val="00DA2122"/>
    <w:rsid w:val="00DA23C0"/>
    <w:rsid w:val="00DA2477"/>
    <w:rsid w:val="00DA29B9"/>
    <w:rsid w:val="00DA3BBF"/>
    <w:rsid w:val="00DA5C4B"/>
    <w:rsid w:val="00DA6D8C"/>
    <w:rsid w:val="00DA7111"/>
    <w:rsid w:val="00DB0A4E"/>
    <w:rsid w:val="00DB223B"/>
    <w:rsid w:val="00DB295F"/>
    <w:rsid w:val="00DB2D81"/>
    <w:rsid w:val="00DB350F"/>
    <w:rsid w:val="00DB55D2"/>
    <w:rsid w:val="00DB754F"/>
    <w:rsid w:val="00DB777C"/>
    <w:rsid w:val="00DB79D5"/>
    <w:rsid w:val="00DC2D42"/>
    <w:rsid w:val="00DC381C"/>
    <w:rsid w:val="00DC38B4"/>
    <w:rsid w:val="00DC4E2A"/>
    <w:rsid w:val="00DC51E6"/>
    <w:rsid w:val="00DC51EE"/>
    <w:rsid w:val="00DC5784"/>
    <w:rsid w:val="00DC5FD0"/>
    <w:rsid w:val="00DC6378"/>
    <w:rsid w:val="00DC695F"/>
    <w:rsid w:val="00DC73E2"/>
    <w:rsid w:val="00DC7A4E"/>
    <w:rsid w:val="00DD1194"/>
    <w:rsid w:val="00DD1BF6"/>
    <w:rsid w:val="00DD2018"/>
    <w:rsid w:val="00DD2B84"/>
    <w:rsid w:val="00DD2E4B"/>
    <w:rsid w:val="00DD310D"/>
    <w:rsid w:val="00DD3A49"/>
    <w:rsid w:val="00DD43E0"/>
    <w:rsid w:val="00DD526B"/>
    <w:rsid w:val="00DD5B77"/>
    <w:rsid w:val="00DD6526"/>
    <w:rsid w:val="00DD6811"/>
    <w:rsid w:val="00DD7644"/>
    <w:rsid w:val="00DE067A"/>
    <w:rsid w:val="00DE2426"/>
    <w:rsid w:val="00DE2916"/>
    <w:rsid w:val="00DE468E"/>
    <w:rsid w:val="00DE6801"/>
    <w:rsid w:val="00DE69F7"/>
    <w:rsid w:val="00DE6E14"/>
    <w:rsid w:val="00DE73F3"/>
    <w:rsid w:val="00DE7DC0"/>
    <w:rsid w:val="00DF0741"/>
    <w:rsid w:val="00DF1538"/>
    <w:rsid w:val="00DF202E"/>
    <w:rsid w:val="00DF23BA"/>
    <w:rsid w:val="00DF2EAE"/>
    <w:rsid w:val="00DF3269"/>
    <w:rsid w:val="00DF3C46"/>
    <w:rsid w:val="00DF4006"/>
    <w:rsid w:val="00DF567D"/>
    <w:rsid w:val="00DF75C4"/>
    <w:rsid w:val="00E00C5C"/>
    <w:rsid w:val="00E018A5"/>
    <w:rsid w:val="00E03A8A"/>
    <w:rsid w:val="00E04328"/>
    <w:rsid w:val="00E045C9"/>
    <w:rsid w:val="00E047C7"/>
    <w:rsid w:val="00E04FCA"/>
    <w:rsid w:val="00E06201"/>
    <w:rsid w:val="00E06A26"/>
    <w:rsid w:val="00E06AC3"/>
    <w:rsid w:val="00E07148"/>
    <w:rsid w:val="00E07963"/>
    <w:rsid w:val="00E07FC6"/>
    <w:rsid w:val="00E10F6D"/>
    <w:rsid w:val="00E12568"/>
    <w:rsid w:val="00E1288D"/>
    <w:rsid w:val="00E12B8E"/>
    <w:rsid w:val="00E12C8B"/>
    <w:rsid w:val="00E12E55"/>
    <w:rsid w:val="00E140A0"/>
    <w:rsid w:val="00E1470D"/>
    <w:rsid w:val="00E14CEB"/>
    <w:rsid w:val="00E17792"/>
    <w:rsid w:val="00E17D52"/>
    <w:rsid w:val="00E20D9A"/>
    <w:rsid w:val="00E21D60"/>
    <w:rsid w:val="00E21E80"/>
    <w:rsid w:val="00E22C47"/>
    <w:rsid w:val="00E247B5"/>
    <w:rsid w:val="00E24D42"/>
    <w:rsid w:val="00E25E98"/>
    <w:rsid w:val="00E26810"/>
    <w:rsid w:val="00E27990"/>
    <w:rsid w:val="00E27E88"/>
    <w:rsid w:val="00E27EF9"/>
    <w:rsid w:val="00E30C92"/>
    <w:rsid w:val="00E31825"/>
    <w:rsid w:val="00E32B00"/>
    <w:rsid w:val="00E32C10"/>
    <w:rsid w:val="00E32D5B"/>
    <w:rsid w:val="00E334B0"/>
    <w:rsid w:val="00E36879"/>
    <w:rsid w:val="00E373C2"/>
    <w:rsid w:val="00E37BC0"/>
    <w:rsid w:val="00E37E29"/>
    <w:rsid w:val="00E37E89"/>
    <w:rsid w:val="00E40D1B"/>
    <w:rsid w:val="00E40F7D"/>
    <w:rsid w:val="00E4290A"/>
    <w:rsid w:val="00E42FCA"/>
    <w:rsid w:val="00E43027"/>
    <w:rsid w:val="00E44653"/>
    <w:rsid w:val="00E458C1"/>
    <w:rsid w:val="00E46669"/>
    <w:rsid w:val="00E50474"/>
    <w:rsid w:val="00E50998"/>
    <w:rsid w:val="00E52E57"/>
    <w:rsid w:val="00E5321C"/>
    <w:rsid w:val="00E532D5"/>
    <w:rsid w:val="00E55367"/>
    <w:rsid w:val="00E56DC4"/>
    <w:rsid w:val="00E60976"/>
    <w:rsid w:val="00E610CD"/>
    <w:rsid w:val="00E61CF7"/>
    <w:rsid w:val="00E6274B"/>
    <w:rsid w:val="00E6289E"/>
    <w:rsid w:val="00E6390E"/>
    <w:rsid w:val="00E648D3"/>
    <w:rsid w:val="00E64A38"/>
    <w:rsid w:val="00E651D8"/>
    <w:rsid w:val="00E654F5"/>
    <w:rsid w:val="00E659A4"/>
    <w:rsid w:val="00E66059"/>
    <w:rsid w:val="00E664E4"/>
    <w:rsid w:val="00E666C0"/>
    <w:rsid w:val="00E67E30"/>
    <w:rsid w:val="00E70162"/>
    <w:rsid w:val="00E71D89"/>
    <w:rsid w:val="00E728FD"/>
    <w:rsid w:val="00E75673"/>
    <w:rsid w:val="00E75DF8"/>
    <w:rsid w:val="00E777DB"/>
    <w:rsid w:val="00E779EC"/>
    <w:rsid w:val="00E77D88"/>
    <w:rsid w:val="00E80403"/>
    <w:rsid w:val="00E80C22"/>
    <w:rsid w:val="00E837B9"/>
    <w:rsid w:val="00E83AF5"/>
    <w:rsid w:val="00E83BA4"/>
    <w:rsid w:val="00E85102"/>
    <w:rsid w:val="00E85CA9"/>
    <w:rsid w:val="00E85D52"/>
    <w:rsid w:val="00E875C3"/>
    <w:rsid w:val="00E90FAB"/>
    <w:rsid w:val="00E91257"/>
    <w:rsid w:val="00E9159E"/>
    <w:rsid w:val="00E937F4"/>
    <w:rsid w:val="00E93B7B"/>
    <w:rsid w:val="00E93C44"/>
    <w:rsid w:val="00E93E07"/>
    <w:rsid w:val="00E94FF7"/>
    <w:rsid w:val="00E956BF"/>
    <w:rsid w:val="00E96141"/>
    <w:rsid w:val="00EA0DE8"/>
    <w:rsid w:val="00EA0EAD"/>
    <w:rsid w:val="00EA126D"/>
    <w:rsid w:val="00EA1F65"/>
    <w:rsid w:val="00EA2A2A"/>
    <w:rsid w:val="00EA2B33"/>
    <w:rsid w:val="00EA2C19"/>
    <w:rsid w:val="00EA36C8"/>
    <w:rsid w:val="00EA3F4D"/>
    <w:rsid w:val="00EA45A1"/>
    <w:rsid w:val="00EA6031"/>
    <w:rsid w:val="00EA7455"/>
    <w:rsid w:val="00EB0893"/>
    <w:rsid w:val="00EB1069"/>
    <w:rsid w:val="00EB4998"/>
    <w:rsid w:val="00EB51A2"/>
    <w:rsid w:val="00EB626C"/>
    <w:rsid w:val="00EB6953"/>
    <w:rsid w:val="00EB7088"/>
    <w:rsid w:val="00EB7D42"/>
    <w:rsid w:val="00EC1029"/>
    <w:rsid w:val="00EC1058"/>
    <w:rsid w:val="00EC190B"/>
    <w:rsid w:val="00EC1F28"/>
    <w:rsid w:val="00EC2308"/>
    <w:rsid w:val="00EC253C"/>
    <w:rsid w:val="00EC2A7C"/>
    <w:rsid w:val="00EC2B45"/>
    <w:rsid w:val="00EC2DEF"/>
    <w:rsid w:val="00EC30D9"/>
    <w:rsid w:val="00EC327C"/>
    <w:rsid w:val="00EC34F9"/>
    <w:rsid w:val="00EC4330"/>
    <w:rsid w:val="00EC4BDD"/>
    <w:rsid w:val="00EC5A00"/>
    <w:rsid w:val="00EC6141"/>
    <w:rsid w:val="00EC78BB"/>
    <w:rsid w:val="00ED04EE"/>
    <w:rsid w:val="00ED0E2F"/>
    <w:rsid w:val="00ED10BA"/>
    <w:rsid w:val="00ED1DE5"/>
    <w:rsid w:val="00ED20B6"/>
    <w:rsid w:val="00ED2F0A"/>
    <w:rsid w:val="00ED3DC2"/>
    <w:rsid w:val="00ED467E"/>
    <w:rsid w:val="00ED4C16"/>
    <w:rsid w:val="00ED5A60"/>
    <w:rsid w:val="00ED5F97"/>
    <w:rsid w:val="00ED684C"/>
    <w:rsid w:val="00ED6CB0"/>
    <w:rsid w:val="00EE0545"/>
    <w:rsid w:val="00EE12BE"/>
    <w:rsid w:val="00EE44BE"/>
    <w:rsid w:val="00EE4664"/>
    <w:rsid w:val="00EE4B63"/>
    <w:rsid w:val="00EE4DF1"/>
    <w:rsid w:val="00EE5287"/>
    <w:rsid w:val="00EE5745"/>
    <w:rsid w:val="00EE5D2F"/>
    <w:rsid w:val="00EE7A4B"/>
    <w:rsid w:val="00EF04A3"/>
    <w:rsid w:val="00EF09ED"/>
    <w:rsid w:val="00EF30AC"/>
    <w:rsid w:val="00EF41D5"/>
    <w:rsid w:val="00EF498A"/>
    <w:rsid w:val="00EF4C2F"/>
    <w:rsid w:val="00EF4CEB"/>
    <w:rsid w:val="00EF5116"/>
    <w:rsid w:val="00EF5863"/>
    <w:rsid w:val="00EF5EE1"/>
    <w:rsid w:val="00EF6FB5"/>
    <w:rsid w:val="00EF7224"/>
    <w:rsid w:val="00EF7CA2"/>
    <w:rsid w:val="00EF7E01"/>
    <w:rsid w:val="00F0073B"/>
    <w:rsid w:val="00F029DB"/>
    <w:rsid w:val="00F03A38"/>
    <w:rsid w:val="00F04937"/>
    <w:rsid w:val="00F05E8F"/>
    <w:rsid w:val="00F063A7"/>
    <w:rsid w:val="00F065AC"/>
    <w:rsid w:val="00F07093"/>
    <w:rsid w:val="00F07532"/>
    <w:rsid w:val="00F11802"/>
    <w:rsid w:val="00F129DA"/>
    <w:rsid w:val="00F1420D"/>
    <w:rsid w:val="00F142E3"/>
    <w:rsid w:val="00F147A3"/>
    <w:rsid w:val="00F150A0"/>
    <w:rsid w:val="00F15B3A"/>
    <w:rsid w:val="00F16036"/>
    <w:rsid w:val="00F17270"/>
    <w:rsid w:val="00F17B8F"/>
    <w:rsid w:val="00F17CC8"/>
    <w:rsid w:val="00F20437"/>
    <w:rsid w:val="00F20891"/>
    <w:rsid w:val="00F21C94"/>
    <w:rsid w:val="00F23662"/>
    <w:rsid w:val="00F276E4"/>
    <w:rsid w:val="00F31707"/>
    <w:rsid w:val="00F31DDB"/>
    <w:rsid w:val="00F3462F"/>
    <w:rsid w:val="00F35920"/>
    <w:rsid w:val="00F35CA0"/>
    <w:rsid w:val="00F35D6E"/>
    <w:rsid w:val="00F36697"/>
    <w:rsid w:val="00F37544"/>
    <w:rsid w:val="00F3778B"/>
    <w:rsid w:val="00F406D8"/>
    <w:rsid w:val="00F4152F"/>
    <w:rsid w:val="00F42057"/>
    <w:rsid w:val="00F43F9A"/>
    <w:rsid w:val="00F43FE5"/>
    <w:rsid w:val="00F4714B"/>
    <w:rsid w:val="00F471AE"/>
    <w:rsid w:val="00F4784F"/>
    <w:rsid w:val="00F47906"/>
    <w:rsid w:val="00F479DA"/>
    <w:rsid w:val="00F47F1C"/>
    <w:rsid w:val="00F5053F"/>
    <w:rsid w:val="00F50B40"/>
    <w:rsid w:val="00F50E7A"/>
    <w:rsid w:val="00F515BE"/>
    <w:rsid w:val="00F531FE"/>
    <w:rsid w:val="00F5372F"/>
    <w:rsid w:val="00F54972"/>
    <w:rsid w:val="00F550CF"/>
    <w:rsid w:val="00F55A36"/>
    <w:rsid w:val="00F55DA2"/>
    <w:rsid w:val="00F56240"/>
    <w:rsid w:val="00F56FF5"/>
    <w:rsid w:val="00F577B2"/>
    <w:rsid w:val="00F57C3D"/>
    <w:rsid w:val="00F6194B"/>
    <w:rsid w:val="00F621A2"/>
    <w:rsid w:val="00F62320"/>
    <w:rsid w:val="00F62D0B"/>
    <w:rsid w:val="00F63276"/>
    <w:rsid w:val="00F65455"/>
    <w:rsid w:val="00F6669C"/>
    <w:rsid w:val="00F66F0E"/>
    <w:rsid w:val="00F709BF"/>
    <w:rsid w:val="00F70C1A"/>
    <w:rsid w:val="00F70E09"/>
    <w:rsid w:val="00F7190B"/>
    <w:rsid w:val="00F72EBC"/>
    <w:rsid w:val="00F73AF7"/>
    <w:rsid w:val="00F73F10"/>
    <w:rsid w:val="00F7591D"/>
    <w:rsid w:val="00F75E45"/>
    <w:rsid w:val="00F76213"/>
    <w:rsid w:val="00F772E2"/>
    <w:rsid w:val="00F77C87"/>
    <w:rsid w:val="00F77EBF"/>
    <w:rsid w:val="00F77F06"/>
    <w:rsid w:val="00F8003D"/>
    <w:rsid w:val="00F82E7F"/>
    <w:rsid w:val="00F83768"/>
    <w:rsid w:val="00F8388E"/>
    <w:rsid w:val="00F847EE"/>
    <w:rsid w:val="00F85F41"/>
    <w:rsid w:val="00F867A4"/>
    <w:rsid w:val="00F8753A"/>
    <w:rsid w:val="00F875BF"/>
    <w:rsid w:val="00F87C31"/>
    <w:rsid w:val="00F87FE0"/>
    <w:rsid w:val="00F90060"/>
    <w:rsid w:val="00F91089"/>
    <w:rsid w:val="00F927F6"/>
    <w:rsid w:val="00F9383E"/>
    <w:rsid w:val="00F93A97"/>
    <w:rsid w:val="00F93F9F"/>
    <w:rsid w:val="00F93FD0"/>
    <w:rsid w:val="00F96A59"/>
    <w:rsid w:val="00F977F2"/>
    <w:rsid w:val="00F979AA"/>
    <w:rsid w:val="00FA004E"/>
    <w:rsid w:val="00FA1C3D"/>
    <w:rsid w:val="00FA20B4"/>
    <w:rsid w:val="00FA31E4"/>
    <w:rsid w:val="00FA374F"/>
    <w:rsid w:val="00FA462F"/>
    <w:rsid w:val="00FA5AAC"/>
    <w:rsid w:val="00FA5D34"/>
    <w:rsid w:val="00FA6429"/>
    <w:rsid w:val="00FB0EA7"/>
    <w:rsid w:val="00FB12AA"/>
    <w:rsid w:val="00FB141A"/>
    <w:rsid w:val="00FB320B"/>
    <w:rsid w:val="00FB4943"/>
    <w:rsid w:val="00FB5912"/>
    <w:rsid w:val="00FB699C"/>
    <w:rsid w:val="00FB6F35"/>
    <w:rsid w:val="00FB78BF"/>
    <w:rsid w:val="00FC1FAA"/>
    <w:rsid w:val="00FC2060"/>
    <w:rsid w:val="00FC4050"/>
    <w:rsid w:val="00FC4B10"/>
    <w:rsid w:val="00FC5B0C"/>
    <w:rsid w:val="00FC6285"/>
    <w:rsid w:val="00FC689D"/>
    <w:rsid w:val="00FC6F3F"/>
    <w:rsid w:val="00FC7950"/>
    <w:rsid w:val="00FD00C5"/>
    <w:rsid w:val="00FD08FC"/>
    <w:rsid w:val="00FD091C"/>
    <w:rsid w:val="00FD0D0B"/>
    <w:rsid w:val="00FD1803"/>
    <w:rsid w:val="00FD202A"/>
    <w:rsid w:val="00FD2A43"/>
    <w:rsid w:val="00FD3F44"/>
    <w:rsid w:val="00FD42C2"/>
    <w:rsid w:val="00FD43A4"/>
    <w:rsid w:val="00FD4FC8"/>
    <w:rsid w:val="00FE0076"/>
    <w:rsid w:val="00FE2784"/>
    <w:rsid w:val="00FE2CD3"/>
    <w:rsid w:val="00FE3337"/>
    <w:rsid w:val="00FE34E1"/>
    <w:rsid w:val="00FE552B"/>
    <w:rsid w:val="00FE6096"/>
    <w:rsid w:val="00FE65B7"/>
    <w:rsid w:val="00FE6B2E"/>
    <w:rsid w:val="00FE787B"/>
    <w:rsid w:val="00FE7A47"/>
    <w:rsid w:val="00FF1E61"/>
    <w:rsid w:val="00FF1F44"/>
    <w:rsid w:val="00FF466C"/>
    <w:rsid w:val="00FF502C"/>
    <w:rsid w:val="00FF5A13"/>
    <w:rsid w:val="00FF5DD7"/>
    <w:rsid w:val="00FF636E"/>
    <w:rsid w:val="00FF6557"/>
    <w:rsid w:val="00FF6D51"/>
    <w:rsid w:val="00FF6D9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chartTrackingRefBased/>
  <w15:docId w15:val="{51EE5A79-58B8-440E-B729-CC0855817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BBD"/>
    <w:rPr>
      <w:rFonts w:ascii="Verdana" w:hAnsi="Verdana"/>
      <w:sz w:val="22"/>
      <w:szCs w:val="22"/>
    </w:rPr>
  </w:style>
  <w:style w:type="paragraph" w:styleId="Heading1">
    <w:name w:val="heading 1"/>
    <w:aliases w:val="Outline1"/>
    <w:basedOn w:val="Normal"/>
    <w:next w:val="Normal"/>
    <w:qFormat/>
    <w:rsid w:val="008002FF"/>
    <w:pPr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  <w:outlineLvl w:val="0"/>
    </w:pPr>
    <w:rPr>
      <w:rFonts w:ascii="Times New Roman" w:hAnsi="Times New Roman"/>
      <w:kern w:val="24"/>
      <w:sz w:val="24"/>
      <w:szCs w:val="20"/>
      <w:lang w:eastAsia="en-US"/>
    </w:rPr>
  </w:style>
  <w:style w:type="paragraph" w:styleId="Heading2">
    <w:name w:val="heading 2"/>
    <w:aliases w:val="Outline2"/>
    <w:basedOn w:val="Normal"/>
    <w:next w:val="Normal"/>
    <w:qFormat/>
    <w:rsid w:val="008002FF"/>
    <w:pPr>
      <w:numPr>
        <w:ilvl w:val="1"/>
        <w:numId w:val="1"/>
      </w:num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ind w:left="720"/>
      <w:jc w:val="both"/>
      <w:outlineLvl w:val="1"/>
    </w:pPr>
    <w:rPr>
      <w:rFonts w:ascii="Times New Roman" w:hAnsi="Times New Roman"/>
      <w:kern w:val="24"/>
      <w:sz w:val="24"/>
      <w:szCs w:val="20"/>
      <w:lang w:eastAsia="en-US"/>
    </w:rPr>
  </w:style>
  <w:style w:type="paragraph" w:styleId="Heading3">
    <w:name w:val="heading 3"/>
    <w:aliases w:val="Outline3"/>
    <w:basedOn w:val="Normal"/>
    <w:next w:val="Normal"/>
    <w:qFormat/>
    <w:rsid w:val="008002FF"/>
    <w:pPr>
      <w:numPr>
        <w:ilvl w:val="2"/>
        <w:numId w:val="1"/>
      </w:numPr>
      <w:tabs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ind w:left="1440"/>
      <w:jc w:val="both"/>
      <w:outlineLvl w:val="2"/>
    </w:pPr>
    <w:rPr>
      <w:rFonts w:ascii="Times New Roman" w:hAnsi="Times New Roman"/>
      <w:kern w:val="24"/>
      <w:sz w:val="24"/>
      <w:szCs w:val="20"/>
      <w:lang w:eastAsia="en-US"/>
    </w:rPr>
  </w:style>
  <w:style w:type="paragraph" w:styleId="Heading4">
    <w:name w:val="heading 4"/>
    <w:basedOn w:val="Normal"/>
    <w:next w:val="Normal"/>
    <w:qFormat/>
    <w:rsid w:val="00A61DD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6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C41E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41ECE"/>
    <w:pPr>
      <w:tabs>
        <w:tab w:val="center" w:pos="4153"/>
        <w:tab w:val="right" w:pos="8306"/>
      </w:tabs>
    </w:pPr>
  </w:style>
  <w:style w:type="character" w:styleId="Hyperlink">
    <w:name w:val="Hyperlink"/>
    <w:rsid w:val="007646B7"/>
    <w:rPr>
      <w:color w:val="0000FF"/>
      <w:u w:val="single"/>
    </w:rPr>
  </w:style>
  <w:style w:type="character" w:styleId="FollowedHyperlink">
    <w:name w:val="FollowedHyperlink"/>
    <w:rsid w:val="007646B7"/>
    <w:rPr>
      <w:color w:val="800080"/>
      <w:u w:val="single"/>
    </w:rPr>
  </w:style>
  <w:style w:type="character" w:styleId="CommentReference">
    <w:name w:val="annotation reference"/>
    <w:semiHidden/>
    <w:rsid w:val="004E3470"/>
    <w:rPr>
      <w:sz w:val="16"/>
      <w:szCs w:val="16"/>
    </w:rPr>
  </w:style>
  <w:style w:type="paragraph" w:styleId="CommentText">
    <w:name w:val="annotation text"/>
    <w:basedOn w:val="Normal"/>
    <w:semiHidden/>
    <w:rsid w:val="004E347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E3470"/>
    <w:rPr>
      <w:b/>
      <w:bCs/>
    </w:rPr>
  </w:style>
  <w:style w:type="paragraph" w:styleId="BalloonText">
    <w:name w:val="Balloon Text"/>
    <w:basedOn w:val="Normal"/>
    <w:semiHidden/>
    <w:rsid w:val="004E34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32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ithin-new">
    <w:name w:val="within-new"/>
    <w:rsid w:val="00A87731"/>
    <w:rPr>
      <w:color w:val="0000FF"/>
    </w:rPr>
  </w:style>
  <w:style w:type="character" w:customStyle="1" w:styleId="div-wraps-indented">
    <w:name w:val="div-wraps-indented"/>
    <w:rsid w:val="00032977"/>
    <w:rPr>
      <w:rFonts w:ascii="Times New Roman" w:hAnsi="Times New Roman" w:cs="Times New Roman" w:hint="default"/>
    </w:rPr>
  </w:style>
  <w:style w:type="character" w:customStyle="1" w:styleId="entitycharstyle">
    <w:name w:val="entity_char_style"/>
    <w:rsid w:val="003060B5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div-wrap-info-bold">
    <w:name w:val="div-wrap-info-bold"/>
    <w:rsid w:val="003060B5"/>
    <w:rPr>
      <w:rFonts w:ascii="Times New Roman" w:hAnsi="Times New Roman" w:cs="Times New Roman" w:hint="default"/>
      <w:b/>
      <w:bCs/>
    </w:rPr>
  </w:style>
  <w:style w:type="character" w:customStyle="1" w:styleId="div-wrap-info">
    <w:name w:val="div-wrap-info"/>
    <w:basedOn w:val="DefaultParagraphFont"/>
    <w:rsid w:val="003060B5"/>
  </w:style>
  <w:style w:type="paragraph" w:styleId="NormalWeb">
    <w:name w:val="Normal (Web)"/>
    <w:basedOn w:val="Normal"/>
    <w:uiPriority w:val="99"/>
    <w:rsid w:val="001E4F5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ableContents">
    <w:name w:val="Table Contents"/>
    <w:basedOn w:val="Normal"/>
    <w:rsid w:val="00ED4C16"/>
    <w:pPr>
      <w:suppressLineNumbers/>
      <w:suppressAutoHyphens/>
      <w:overflowPunct w:val="0"/>
      <w:autoSpaceDE w:val="0"/>
      <w:jc w:val="both"/>
      <w:textAlignment w:val="baseline"/>
    </w:pPr>
    <w:rPr>
      <w:rFonts w:ascii="Times" w:hAnsi="Times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6D10A9"/>
    <w:pPr>
      <w:ind w:left="720"/>
    </w:pPr>
  </w:style>
  <w:style w:type="paragraph" w:styleId="FootnoteText">
    <w:name w:val="footnote text"/>
    <w:basedOn w:val="Normal"/>
    <w:link w:val="FootnoteTextChar"/>
    <w:rsid w:val="00457B30"/>
    <w:rPr>
      <w:sz w:val="20"/>
      <w:szCs w:val="20"/>
    </w:rPr>
  </w:style>
  <w:style w:type="character" w:customStyle="1" w:styleId="FootnoteTextChar">
    <w:name w:val="Footnote Text Char"/>
    <w:link w:val="FootnoteText"/>
    <w:rsid w:val="00457B30"/>
    <w:rPr>
      <w:rFonts w:ascii="Verdana" w:hAnsi="Verdana"/>
    </w:rPr>
  </w:style>
  <w:style w:type="character" w:styleId="FootnoteReference">
    <w:name w:val="footnote reference"/>
    <w:rsid w:val="00457B30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E125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A4FE5"/>
    <w:rPr>
      <w:rFonts w:ascii="Verdana" w:eastAsia="Calibri" w:hAnsi="Verdana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621A2"/>
    <w:rPr>
      <w:rFonts w:ascii="Verdana" w:eastAsia="Calibri" w:hAnsi="Verdana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D6B3F-EBA4-4A7A-A261-A2A817C0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313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ARGYLL &amp; BUTE IFRS EXERCISE</vt:lpstr>
    </vt:vector>
  </TitlesOfParts>
  <Company>CIPFA</Company>
  <LinksUpToDate>false</LinksUpToDate>
  <CharactersWithSpaces>2242</CharactersWithSpaces>
  <SharedDoc>false</SharedDoc>
  <HLinks>
    <vt:vector size="66" baseType="variant">
      <vt:variant>
        <vt:i4>4653071</vt:i4>
      </vt:variant>
      <vt:variant>
        <vt:i4>33</vt:i4>
      </vt:variant>
      <vt:variant>
        <vt:i4>0</vt:i4>
      </vt:variant>
      <vt:variant>
        <vt:i4>5</vt:i4>
      </vt:variant>
      <vt:variant>
        <vt:lpwstr>https://www.gov.uk/government/collections/hmt-financial-reporting-advisory-board-minutes</vt:lpwstr>
      </vt:variant>
      <vt:variant>
        <vt:lpwstr/>
      </vt:variant>
      <vt:variant>
        <vt:i4>4653067</vt:i4>
      </vt:variant>
      <vt:variant>
        <vt:i4>30</vt:i4>
      </vt:variant>
      <vt:variant>
        <vt:i4>0</vt:i4>
      </vt:variant>
      <vt:variant>
        <vt:i4>5</vt:i4>
      </vt:variant>
      <vt:variant>
        <vt:lpwstr>http://www.cipfa.org/regions/scotland/policy-and-technical/local-authority-scotland-accounts-advisory-committee/guidance-and-publications/council-dwelling-valuation-methodology</vt:lpwstr>
      </vt:variant>
      <vt:variant>
        <vt:lpwstr/>
      </vt:variant>
      <vt:variant>
        <vt:i4>786458</vt:i4>
      </vt:variant>
      <vt:variant>
        <vt:i4>27</vt:i4>
      </vt:variant>
      <vt:variant>
        <vt:i4>0</vt:i4>
      </vt:variant>
      <vt:variant>
        <vt:i4>5</vt:i4>
      </vt:variant>
      <vt:variant>
        <vt:lpwstr>http://www.cipfa.org/policy-and-guidance/technical-panels-and-boards/local-authority-scotland-accounts-advisory-committee/guidance-and-publications/guidance-on-accounting-for-the-integration-of-health-and-social-care</vt:lpwstr>
      </vt:variant>
      <vt:variant>
        <vt:lpwstr/>
      </vt:variant>
      <vt:variant>
        <vt:i4>4653134</vt:i4>
      </vt:variant>
      <vt:variant>
        <vt:i4>24</vt:i4>
      </vt:variant>
      <vt:variant>
        <vt:i4>0</vt:i4>
      </vt:variant>
      <vt:variant>
        <vt:i4>5</vt:i4>
      </vt:variant>
      <vt:variant>
        <vt:lpwstr>http://www.cipfa.org/~/media/files/policy and guidance/boards/cipfa lasaac/cipfalasaachighwaysnetworkassetstatement.pdf?la=en</vt:lpwstr>
      </vt:variant>
      <vt:variant>
        <vt:lpwstr/>
      </vt:variant>
      <vt:variant>
        <vt:i4>4194369</vt:i4>
      </vt:variant>
      <vt:variant>
        <vt:i4>21</vt:i4>
      </vt:variant>
      <vt:variant>
        <vt:i4>0</vt:i4>
      </vt:variant>
      <vt:variant>
        <vt:i4>5</vt:i4>
      </vt:variant>
      <vt:variant>
        <vt:lpwstr>http://www.cipfa.org/~/media/files/policy and guidance/boards/cipfa lasaac/update to the 2016 17 code final.pdf?la=en</vt:lpwstr>
      </vt:variant>
      <vt:variant>
        <vt:lpwstr/>
      </vt:variant>
      <vt:variant>
        <vt:i4>3997795</vt:i4>
      </vt:variant>
      <vt:variant>
        <vt:i4>18</vt:i4>
      </vt:variant>
      <vt:variant>
        <vt:i4>0</vt:i4>
      </vt:variant>
      <vt:variant>
        <vt:i4>5</vt:i4>
      </vt:variant>
      <vt:variant>
        <vt:lpwstr>http://www.cipfa.org/~/media/files/policy and guidance/boards/cipfa lasaac/cipfalasaac update on measurement of highways network asset november 2016.pdf?la=en</vt:lpwstr>
      </vt:variant>
      <vt:variant>
        <vt:lpwstr/>
      </vt:variant>
      <vt:variant>
        <vt:i4>2031681</vt:i4>
      </vt:variant>
      <vt:variant>
        <vt:i4>15</vt:i4>
      </vt:variant>
      <vt:variant>
        <vt:i4>0</vt:i4>
      </vt:variant>
      <vt:variant>
        <vt:i4>5</vt:i4>
      </vt:variant>
      <vt:variant>
        <vt:lpwstr>http://www.cipfa.org/policy-and-guidance/consultations-archive/201718-code-of-practice-on-local-authority-accounting-in-the-united-kingdom-invitation-to-comment</vt:lpwstr>
      </vt:variant>
      <vt:variant>
        <vt:lpwstr/>
      </vt:variant>
      <vt:variant>
        <vt:i4>4522087</vt:i4>
      </vt:variant>
      <vt:variant>
        <vt:i4>12</vt:i4>
      </vt:variant>
      <vt:variant>
        <vt:i4>0</vt:i4>
      </vt:variant>
      <vt:variant>
        <vt:i4>5</vt:i4>
      </vt:variant>
      <vt:variant>
        <vt:lpwstr>http://www.cipfa.org/~/media/files/policy and guidance/boards/cipfa lasaac/techinfonote17_01.pdf?la=en</vt:lpwstr>
      </vt:variant>
      <vt:variant>
        <vt:lpwstr/>
      </vt:variant>
      <vt:variant>
        <vt:i4>2031681</vt:i4>
      </vt:variant>
      <vt:variant>
        <vt:i4>9</vt:i4>
      </vt:variant>
      <vt:variant>
        <vt:i4>0</vt:i4>
      </vt:variant>
      <vt:variant>
        <vt:i4>5</vt:i4>
      </vt:variant>
      <vt:variant>
        <vt:lpwstr>http://www.cipfa.org/policy-and-guidance/consultations-archive/201718-code-of-practice-on-local-authority-accounting-in-the-united-kingdom-invitation-to-comment</vt:lpwstr>
      </vt:variant>
      <vt:variant>
        <vt:lpwstr/>
      </vt:variant>
      <vt:variant>
        <vt:i4>2556017</vt:i4>
      </vt:variant>
      <vt:variant>
        <vt:i4>6</vt:i4>
      </vt:variant>
      <vt:variant>
        <vt:i4>0</vt:i4>
      </vt:variant>
      <vt:variant>
        <vt:i4>5</vt:i4>
      </vt:variant>
      <vt:variant>
        <vt:lpwstr>http://www.cipfa.org/policy-and-guidance/publications/c/code-of-practice-on-local-authority-accounting-in-the-united-kingdom-201718-online</vt:lpwstr>
      </vt:variant>
      <vt:variant>
        <vt:lpwstr/>
      </vt:variant>
      <vt:variant>
        <vt:i4>4194369</vt:i4>
      </vt:variant>
      <vt:variant>
        <vt:i4>3</vt:i4>
      </vt:variant>
      <vt:variant>
        <vt:i4>0</vt:i4>
      </vt:variant>
      <vt:variant>
        <vt:i4>5</vt:i4>
      </vt:variant>
      <vt:variant>
        <vt:lpwstr>http://www.cipfa.org/~/media/files/policy and guidance/boards/cipfa lasaac/update to the 2016 17 code final.pdf?la=en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ARGYLL &amp; BUTE IFRS EXERCISE</dc:title>
  <dc:subject/>
  <dc:creator>GarethD</dc:creator>
  <cp:keywords/>
  <cp:lastModifiedBy>Davies, Gareth</cp:lastModifiedBy>
  <cp:revision>4</cp:revision>
  <cp:lastPrinted>2018-08-16T15:42:00Z</cp:lastPrinted>
  <dcterms:created xsi:type="dcterms:W3CDTF">2018-08-16T15:38:00Z</dcterms:created>
  <dcterms:modified xsi:type="dcterms:W3CDTF">2018-08-16T17:23:00Z</dcterms:modified>
</cp:coreProperties>
</file>